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0A271" w14:textId="77777777" w:rsidR="00161D6C" w:rsidRDefault="00161D6C"/>
    <w:p w14:paraId="3C34B446" w14:textId="77777777" w:rsidR="00F904F1" w:rsidRDefault="001E7456">
      <w:r>
        <w:t xml:space="preserve">                   </w:t>
      </w:r>
      <w:r w:rsidR="00000000">
        <w:fldChar w:fldCharType="begin"/>
      </w:r>
      <w:r w:rsidR="00000000">
        <w:instrText xml:space="preserve"> INCLUDEPICTURE  "https://upload.wikimedia.org/wikipedia/commons/thumb/c/c9/Coat_of_arms_of_Croatia.svg/453px-Coat_of_arms_of_Croatia.svg.png" \* MERGEFORMATINET </w:instrText>
      </w:r>
      <w:r w:rsidR="00000000">
        <w:fldChar w:fldCharType="separate"/>
      </w:r>
      <w:r w:rsidR="007A5149">
        <w:pict w14:anchorId="375B4E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toteka:Coat of arms of Croatia.svg" style="width:51pt;height:68.25pt">
            <v:imagedata r:id="rId8" r:href="rId9"/>
          </v:shape>
        </w:pict>
      </w:r>
      <w:r w:rsidR="00000000">
        <w:fldChar w:fldCharType="end"/>
      </w:r>
    </w:p>
    <w:p w14:paraId="4CF4B892" w14:textId="77777777" w:rsidR="001E7456" w:rsidRPr="001E7456" w:rsidRDefault="00000000" w:rsidP="001E7456">
      <w:r w:rsidRPr="001E7456">
        <w:t xml:space="preserve">      REPUBLIKA HRVATSKA</w:t>
      </w:r>
    </w:p>
    <w:p w14:paraId="63599C64" w14:textId="77777777" w:rsidR="001E7456" w:rsidRPr="001E7456" w:rsidRDefault="00000000" w:rsidP="001E7456">
      <w:r w:rsidRPr="001E7456">
        <w:t xml:space="preserve">BJELOVARSKO-BILOGORSKA </w:t>
      </w:r>
    </w:p>
    <w:p w14:paraId="7FD1A2FB" w14:textId="77777777" w:rsidR="001E7456" w:rsidRPr="001E7456" w:rsidRDefault="00000000" w:rsidP="001E7456">
      <w:r w:rsidRPr="001E7456">
        <w:t xml:space="preserve">           Ž U P A N I J A</w:t>
      </w:r>
    </w:p>
    <w:p w14:paraId="286684A6" w14:textId="77777777" w:rsidR="001E7456" w:rsidRPr="001E7456" w:rsidRDefault="00000000" w:rsidP="001E7456">
      <w:r w:rsidRPr="001E7456">
        <w:t xml:space="preserve">    OPĆINA ŠANDROVAC                                    </w:t>
      </w:r>
    </w:p>
    <w:p w14:paraId="7FFBABBE" w14:textId="77777777" w:rsidR="001E7456" w:rsidRPr="001E7456" w:rsidRDefault="00000000" w:rsidP="001E7456">
      <w:r w:rsidRPr="001E7456">
        <w:t>JEDINSTVENI UPRAVNI ODJEL</w:t>
      </w:r>
    </w:p>
    <w:p w14:paraId="74F89740" w14:textId="77777777" w:rsidR="001E7456" w:rsidRPr="001E7456" w:rsidRDefault="00000000" w:rsidP="001E7456">
      <w:r w:rsidRPr="001E7456">
        <w:t xml:space="preserve">   Bjelovarska 6, Šandrovac</w:t>
      </w:r>
    </w:p>
    <w:p w14:paraId="7FCF5C92" w14:textId="77777777" w:rsidR="001E7456" w:rsidRPr="001E7456" w:rsidRDefault="001E7456" w:rsidP="001E7456"/>
    <w:p w14:paraId="511F43A6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Šifra općine:  564</w:t>
      </w:r>
      <w:r w:rsidRPr="001E7456">
        <w:rPr>
          <w:bCs/>
        </w:rPr>
        <w:tab/>
      </w:r>
    </w:p>
    <w:p w14:paraId="377325D3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Šifra županije: 07</w:t>
      </w:r>
      <w:r w:rsidRPr="001E7456">
        <w:rPr>
          <w:bCs/>
        </w:rPr>
        <w:tab/>
      </w:r>
    </w:p>
    <w:p w14:paraId="577EE66B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Broj RKP-A: 35183</w:t>
      </w:r>
      <w:r w:rsidRPr="001E7456">
        <w:rPr>
          <w:bCs/>
        </w:rPr>
        <w:tab/>
      </w:r>
      <w:r w:rsidRPr="001E7456">
        <w:rPr>
          <w:bCs/>
        </w:rPr>
        <w:tab/>
      </w:r>
      <w:r w:rsidRPr="001E7456">
        <w:rPr>
          <w:bCs/>
        </w:rPr>
        <w:tab/>
      </w:r>
      <w:r w:rsidRPr="001E7456">
        <w:rPr>
          <w:bCs/>
        </w:rPr>
        <w:tab/>
        <w:t xml:space="preserve"> </w:t>
      </w:r>
    </w:p>
    <w:p w14:paraId="3A5A7DC0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Matični broj: 02580551</w:t>
      </w:r>
    </w:p>
    <w:p w14:paraId="3C96F149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OIB: 35024150994</w:t>
      </w:r>
    </w:p>
    <w:p w14:paraId="05B362C0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Razina: 22</w:t>
      </w:r>
    </w:p>
    <w:p w14:paraId="4DE02270" w14:textId="77777777" w:rsidR="001E7456" w:rsidRPr="001E7456" w:rsidRDefault="00000000" w:rsidP="001E7456">
      <w:pPr>
        <w:rPr>
          <w:bCs/>
        </w:rPr>
      </w:pPr>
      <w:r w:rsidRPr="001E7456">
        <w:rPr>
          <w:bCs/>
        </w:rPr>
        <w:t>Razdjel:000</w:t>
      </w:r>
    </w:p>
    <w:p w14:paraId="2A95EF7E" w14:textId="77777777" w:rsidR="001E7456" w:rsidRPr="004B25D3" w:rsidRDefault="00000000" w:rsidP="004B25D3">
      <w:pPr>
        <w:jc w:val="both"/>
        <w:rPr>
          <w:sz w:val="20"/>
          <w:szCs w:val="20"/>
        </w:rPr>
      </w:pPr>
      <w:r w:rsidRPr="001E7456">
        <w:rPr>
          <w:bCs/>
        </w:rPr>
        <w:t>Šifra djelatnosti: 8411</w:t>
      </w:r>
      <w:r w:rsidR="004B25D3">
        <w:rPr>
          <w:bCs/>
        </w:rPr>
        <w:t>-</w:t>
      </w:r>
      <w:r w:rsidR="004B25D3">
        <w:rPr>
          <w:sz w:val="20"/>
          <w:szCs w:val="20"/>
        </w:rPr>
        <w:t xml:space="preserve">- Opće djelatnosti javne uprave </w:t>
      </w:r>
    </w:p>
    <w:p w14:paraId="55116F37" w14:textId="77777777" w:rsidR="001E7456" w:rsidRPr="001E7456" w:rsidRDefault="00000000" w:rsidP="001E7456">
      <w:r w:rsidRPr="001E7456">
        <w:rPr>
          <w:bCs/>
        </w:rPr>
        <w:t>Račun: HR 3224020061856400002</w:t>
      </w:r>
      <w:r w:rsidRPr="001E7456">
        <w:t xml:space="preserve">     </w:t>
      </w:r>
    </w:p>
    <w:p w14:paraId="18E484E6" w14:textId="319CDCDB" w:rsidR="00B00CBC" w:rsidRPr="00595DB8" w:rsidRDefault="00000000" w:rsidP="00B00CBC">
      <w:pPr>
        <w:rPr>
          <w:b/>
          <w:bCs/>
        </w:rPr>
      </w:pPr>
      <w:r w:rsidRPr="00595DB8">
        <w:rPr>
          <w:b/>
          <w:bCs/>
        </w:rPr>
        <w:t>Razdoblje : 202</w:t>
      </w:r>
      <w:r w:rsidR="007A5149">
        <w:rPr>
          <w:b/>
          <w:bCs/>
        </w:rPr>
        <w:t>4</w:t>
      </w:r>
      <w:r w:rsidRPr="00595DB8">
        <w:rPr>
          <w:b/>
          <w:bCs/>
        </w:rPr>
        <w:t>-06</w:t>
      </w:r>
      <w:r w:rsidR="00CB2838">
        <w:rPr>
          <w:b/>
          <w:bCs/>
        </w:rPr>
        <w:t>- Razina : 23</w:t>
      </w:r>
    </w:p>
    <w:p w14:paraId="11CB1EF5" w14:textId="77777777" w:rsidR="00B00CBC" w:rsidRDefault="00B00CBC" w:rsidP="00B00CBC"/>
    <w:p w14:paraId="386F67B5" w14:textId="77777777" w:rsidR="00CA7B98" w:rsidRDefault="00CA7B98"/>
    <w:p w14:paraId="24EA6844" w14:textId="77777777" w:rsidR="00F904F1" w:rsidRDefault="00F904F1"/>
    <w:p w14:paraId="4FAEC68E" w14:textId="77777777" w:rsidR="00CA7B98" w:rsidRDefault="00CA7B98"/>
    <w:p w14:paraId="7F0404DB" w14:textId="77777777" w:rsidR="00161D6C" w:rsidRPr="00CE654B" w:rsidRDefault="00000000">
      <w:pPr>
        <w:jc w:val="center"/>
        <w:rPr>
          <w:b/>
        </w:rPr>
      </w:pPr>
      <w:r w:rsidRPr="00CE654B">
        <w:rPr>
          <w:b/>
        </w:rPr>
        <w:t xml:space="preserve">BILJEŠKE UZ OBRAZAC </w:t>
      </w:r>
    </w:p>
    <w:p w14:paraId="583B4C81" w14:textId="77777777" w:rsidR="00CE654B" w:rsidRPr="00CE654B" w:rsidRDefault="00161D6C">
      <w:pPr>
        <w:jc w:val="center"/>
        <w:rPr>
          <w:b/>
        </w:rPr>
      </w:pPr>
      <w:r w:rsidRPr="00CE654B">
        <w:rPr>
          <w:b/>
        </w:rPr>
        <w:t xml:space="preserve">PR – RAS </w:t>
      </w:r>
      <w:r w:rsidR="006E3B0B" w:rsidRPr="00CE654B">
        <w:rPr>
          <w:b/>
        </w:rPr>
        <w:t xml:space="preserve"> </w:t>
      </w:r>
    </w:p>
    <w:p w14:paraId="75F2CFF2" w14:textId="77777777" w:rsidR="00161D6C" w:rsidRDefault="006E3B0B" w:rsidP="001E7456">
      <w:pPr>
        <w:jc w:val="center"/>
        <w:rPr>
          <w:b/>
        </w:rPr>
      </w:pPr>
      <w:r w:rsidRPr="00CE654B">
        <w:rPr>
          <w:b/>
        </w:rPr>
        <w:t>RAZ</w:t>
      </w:r>
      <w:r w:rsidR="00000000" w:rsidRPr="00CE654B">
        <w:rPr>
          <w:b/>
        </w:rPr>
        <w:t>-2</w:t>
      </w:r>
      <w:r w:rsidR="00B00CBC">
        <w:rPr>
          <w:b/>
        </w:rPr>
        <w:t>3</w:t>
      </w:r>
      <w:r w:rsidR="00080149">
        <w:rPr>
          <w:b/>
        </w:rPr>
        <w:t xml:space="preserve">  OPĆINA </w:t>
      </w:r>
      <w:r w:rsidR="001E7456">
        <w:rPr>
          <w:b/>
        </w:rPr>
        <w:t>ŠANDROVAC</w:t>
      </w:r>
    </w:p>
    <w:p w14:paraId="7F206402" w14:textId="2711C818" w:rsidR="007A03A3" w:rsidRDefault="00000000" w:rsidP="001E7456">
      <w:pPr>
        <w:jc w:val="center"/>
        <w:rPr>
          <w:b/>
        </w:rPr>
      </w:pPr>
      <w:r>
        <w:rPr>
          <w:b/>
        </w:rPr>
        <w:t>202</w:t>
      </w:r>
      <w:r w:rsidR="007A5149">
        <w:rPr>
          <w:b/>
        </w:rPr>
        <w:t>4</w:t>
      </w:r>
      <w:r>
        <w:rPr>
          <w:b/>
        </w:rPr>
        <w:t>-06</w:t>
      </w:r>
    </w:p>
    <w:p w14:paraId="18A98C8D" w14:textId="77777777" w:rsidR="00B00CBC" w:rsidRPr="00CE654B" w:rsidRDefault="00000000" w:rsidP="00B00CBC">
      <w:pPr>
        <w:pStyle w:val="Naslov1"/>
        <w:rPr>
          <w:b/>
        </w:rPr>
      </w:pPr>
      <w:r w:rsidRPr="00CE654B">
        <w:rPr>
          <w:b/>
        </w:rPr>
        <w:t>Bilješka br. 1</w:t>
      </w:r>
    </w:p>
    <w:p w14:paraId="3B81BF63" w14:textId="77777777" w:rsidR="00B00CBC" w:rsidRDefault="00000000" w:rsidP="00B00CBC">
      <w:pPr>
        <w:rPr>
          <w:b/>
        </w:rPr>
      </w:pPr>
      <w:r>
        <w:rPr>
          <w:b/>
        </w:rPr>
        <w:t>Proračunski korisnik obuhvaćen konsolidacijom:</w:t>
      </w:r>
    </w:p>
    <w:p w14:paraId="7B97FB59" w14:textId="77777777" w:rsidR="00B00CBC" w:rsidRDefault="00B00CBC" w:rsidP="00B00CBC"/>
    <w:p w14:paraId="109282FD" w14:textId="77777777" w:rsidR="00B00CBC" w:rsidRPr="00D66809" w:rsidRDefault="00000000" w:rsidP="00B00CBC">
      <w:pPr>
        <w:numPr>
          <w:ilvl w:val="0"/>
          <w:numId w:val="10"/>
        </w:numPr>
        <w:ind w:left="1068"/>
      </w:pPr>
      <w:r w:rsidRPr="00D66809">
        <w:rPr>
          <w:rFonts w:cs="Arial"/>
          <w:color w:val="000000"/>
          <w:shd w:val="clear" w:color="auto" w:fill="FFFFFF"/>
        </w:rPr>
        <w:t>Dječji vrtić Šandrovac</w:t>
      </w:r>
      <w:r w:rsidRPr="00D66809">
        <w:rPr>
          <w:rFonts w:cs="Arial"/>
          <w:color w:val="000000"/>
        </w:rPr>
        <w:t xml:space="preserve"> ,</w:t>
      </w:r>
      <w:r w:rsidRPr="00D66809">
        <w:rPr>
          <w:rFonts w:cs="Arial"/>
          <w:color w:val="000000"/>
          <w:shd w:val="clear" w:color="auto" w:fill="FFFFFF"/>
        </w:rPr>
        <w:t>Bjelovarska 3a, 43227 Šandrovac ,</w:t>
      </w:r>
    </w:p>
    <w:p w14:paraId="5FB7EEE9" w14:textId="77777777" w:rsidR="00B00CBC" w:rsidRPr="00D66809" w:rsidRDefault="00000000" w:rsidP="00B00CBC">
      <w:pPr>
        <w:numPr>
          <w:ilvl w:val="0"/>
          <w:numId w:val="10"/>
        </w:numPr>
        <w:ind w:left="1068"/>
      </w:pPr>
      <w:r w:rsidRPr="00D66809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Matični broj:</w:t>
      </w:r>
      <w:r w:rsidRPr="00D66809">
        <w:rPr>
          <w:rFonts w:cs="Arial"/>
          <w:color w:val="000000"/>
          <w:shd w:val="clear" w:color="auto" w:fill="FFFFFF"/>
        </w:rPr>
        <w:t> 05297478</w:t>
      </w:r>
      <w:r w:rsidRPr="00D66809">
        <w:rPr>
          <w:rFonts w:cs="Arial"/>
          <w:color w:val="000000"/>
        </w:rPr>
        <w:br/>
      </w:r>
      <w:r w:rsidRPr="00D66809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OIB:</w:t>
      </w:r>
      <w:r w:rsidRPr="00D66809">
        <w:rPr>
          <w:rFonts w:cs="Arial"/>
          <w:color w:val="000000"/>
          <w:shd w:val="clear" w:color="auto" w:fill="FFFFFF"/>
        </w:rPr>
        <w:t> 22403992918</w:t>
      </w:r>
    </w:p>
    <w:p w14:paraId="2E555A08" w14:textId="77777777" w:rsidR="00B00CBC" w:rsidRPr="00D66809" w:rsidRDefault="00B00CBC" w:rsidP="00B00CBC">
      <w:pPr>
        <w:ind w:firstLine="708"/>
        <w:rPr>
          <w:rFonts w:cs="Arial"/>
          <w:color w:val="000000"/>
          <w:shd w:val="clear" w:color="auto" w:fill="FFFFFF"/>
        </w:rPr>
      </w:pPr>
    </w:p>
    <w:p w14:paraId="1B6BA246" w14:textId="77777777" w:rsidR="00B00CBC" w:rsidRPr="00D66809" w:rsidRDefault="00000000" w:rsidP="00B00CBC">
      <w:pPr>
        <w:numPr>
          <w:ilvl w:val="0"/>
          <w:numId w:val="10"/>
        </w:numPr>
        <w:shd w:val="clear" w:color="auto" w:fill="FFFFFF"/>
        <w:spacing w:after="230"/>
        <w:ind w:left="1068"/>
        <w:textAlignment w:val="baseline"/>
        <w:rPr>
          <w:rFonts w:cs="Arial"/>
          <w:color w:val="000000"/>
        </w:rPr>
      </w:pPr>
      <w:r w:rsidRPr="00D66809">
        <w:rPr>
          <w:rFonts w:cs="Arial"/>
          <w:color w:val="000000"/>
          <w:bdr w:val="none" w:sz="0" w:space="0" w:color="auto" w:frame="1"/>
        </w:rPr>
        <w:t>Dom za starije i nemoćne osobe Šandrovac ,</w:t>
      </w:r>
      <w:r w:rsidRPr="00D66809">
        <w:rPr>
          <w:rFonts w:cs="Arial"/>
          <w:color w:val="000000"/>
        </w:rPr>
        <w:t xml:space="preserve">Bjelovarska bb, 43227 Šandrovac, </w:t>
      </w:r>
      <w:r w:rsidRPr="00D66809">
        <w:rPr>
          <w:rFonts w:cs="Arial"/>
          <w:b/>
          <w:bCs/>
          <w:color w:val="000000"/>
          <w:bdr w:val="none" w:sz="0" w:space="0" w:color="auto" w:frame="1"/>
          <w:shd w:val="clear" w:color="auto" w:fill="FFFFFF"/>
        </w:rPr>
        <w:t>OIB:</w:t>
      </w:r>
      <w:r w:rsidRPr="00D66809">
        <w:rPr>
          <w:rFonts w:cs="Arial"/>
          <w:color w:val="000000"/>
          <w:shd w:val="clear" w:color="auto" w:fill="FFFFFF"/>
        </w:rPr>
        <w:t> 22795935829</w:t>
      </w:r>
    </w:p>
    <w:p w14:paraId="0B3D2835" w14:textId="77777777" w:rsidR="00B00CBC" w:rsidRDefault="00B00CBC" w:rsidP="00B00CBC"/>
    <w:p w14:paraId="443C2563" w14:textId="77777777" w:rsidR="00B00CBC" w:rsidRDefault="00000000" w:rsidP="00B00CBC">
      <w:pPr>
        <w:rPr>
          <w:b/>
        </w:rPr>
      </w:pPr>
      <w:r>
        <w:rPr>
          <w:b/>
        </w:rPr>
        <w:t>Unutar grupne transakcije koje su u izvještajima eliminirane:</w:t>
      </w:r>
    </w:p>
    <w:p w14:paraId="52732047" w14:textId="77777777" w:rsidR="00B00CBC" w:rsidRDefault="00B00CBC" w:rsidP="00B00CBC">
      <w:pPr>
        <w:jc w:val="center"/>
        <w:rPr>
          <w:b/>
          <w:bCs/>
          <w:sz w:val="32"/>
        </w:rPr>
      </w:pPr>
    </w:p>
    <w:p w14:paraId="25AA316A" w14:textId="3BB0A5E3" w:rsidR="00B00CBC" w:rsidRDefault="00000000" w:rsidP="00B00CBC">
      <w:r>
        <w:t>U Izvještaju o prihodima i rashodima, primicima i izdacima (Obrazac: PR-RAS) eliminirani su  rashodi osnivača na podskupini 367 Prijenos proračunskim korisnicima iz nadležnog proračuna za financiranje redovne djelatnosti (</w:t>
      </w:r>
      <w:r w:rsidRPr="00EE1C2B">
        <w:rPr>
          <w:b/>
        </w:rPr>
        <w:t>Šifra 367- Prijenosi proračunskim korisnicima</w:t>
      </w:r>
      <w:r>
        <w:t xml:space="preserve">)  u iznosu od </w:t>
      </w:r>
      <w:r w:rsidR="007A5149">
        <w:t>75.374,53</w:t>
      </w:r>
      <w:r>
        <w:t xml:space="preserve"> € koji su prikazani u izvještaju za Općinu Šandrovac. </w:t>
      </w:r>
    </w:p>
    <w:p w14:paraId="0D367F63" w14:textId="2347DC8C" w:rsidR="00B00CBC" w:rsidRDefault="00000000" w:rsidP="00B00CBC">
      <w:r>
        <w:t xml:space="preserve">*Dječji vrtić Šandrovac -  </w:t>
      </w:r>
      <w:r w:rsidR="007A5149">
        <w:t>61.696,13</w:t>
      </w:r>
      <w:r>
        <w:t>€</w:t>
      </w:r>
    </w:p>
    <w:p w14:paraId="7EC19E33" w14:textId="2A048A0D" w:rsidR="00B00CBC" w:rsidRDefault="00000000" w:rsidP="00B00CBC">
      <w:r>
        <w:t xml:space="preserve">*Dom za starije i nemoćne osobe Šandrovac – </w:t>
      </w:r>
      <w:r w:rsidR="007A5149">
        <w:t>13.678,40</w:t>
      </w:r>
      <w:r>
        <w:t xml:space="preserve"> €</w:t>
      </w:r>
    </w:p>
    <w:p w14:paraId="64DF154B" w14:textId="77777777" w:rsidR="00B00CBC" w:rsidRDefault="00B00CBC" w:rsidP="00B00CBC">
      <w:pPr>
        <w:jc w:val="both"/>
      </w:pPr>
    </w:p>
    <w:p w14:paraId="5D40C75E" w14:textId="77777777" w:rsidR="00B00CBC" w:rsidRDefault="00B00CBC" w:rsidP="001E7456">
      <w:pPr>
        <w:jc w:val="center"/>
      </w:pPr>
    </w:p>
    <w:p w14:paraId="7460D8D5" w14:textId="77777777" w:rsidR="007A5149" w:rsidRDefault="007A5149" w:rsidP="001E7456">
      <w:pPr>
        <w:jc w:val="center"/>
      </w:pPr>
    </w:p>
    <w:p w14:paraId="00CB900C" w14:textId="77777777" w:rsidR="007A5149" w:rsidRDefault="007A5149" w:rsidP="007A5149">
      <w:pPr>
        <w:jc w:val="both"/>
      </w:pPr>
      <w:r>
        <w:lastRenderedPageBreak/>
        <w:t xml:space="preserve">U skladu s odredbama Pravilnika o financijskom izvještavanju u proračunskom računovodstvu (Narodne Novine, br. 37/22) i Okružnice o sastavljanju i predaji financijskih izvještaja proračuna, proračunskih i izvanproračunskih korisnika državnog proračuna te proračunskih i izvanproračunskih korisnika proračuna jedinica lokalne i područne (regionalne) samouprave za razdoblje 1. siječnja do 30. lipnja 2024.  godine od Ministarstva  financija (KLASA: 400-02/24-01/19, URBROJ: 513-05-03-24-2 od 01. srpnja 2024. godine sastavljen je Financijski izvještaj Općine Šandrovac za razdoblje siječanj - lipanj 2024. godine koji se sastoji od: </w:t>
      </w:r>
    </w:p>
    <w:p w14:paraId="1C61C798" w14:textId="77777777" w:rsidR="007A5149" w:rsidRDefault="007A5149" w:rsidP="007A5149">
      <w:pPr>
        <w:pStyle w:val="Odlomakpopisa"/>
        <w:widowControl/>
        <w:numPr>
          <w:ilvl w:val="0"/>
          <w:numId w:val="12"/>
        </w:numPr>
        <w:suppressAutoHyphens w:val="0"/>
        <w:spacing w:after="200"/>
        <w:jc w:val="both"/>
      </w:pPr>
      <w:r>
        <w:t xml:space="preserve">Izvještaja o prihodima i rashodima, primicima i izdacima (Obrazac PR-RAS), </w:t>
      </w:r>
    </w:p>
    <w:p w14:paraId="6E32E4A3" w14:textId="77777777" w:rsidR="007A5149" w:rsidRDefault="007A5149" w:rsidP="007A5149">
      <w:pPr>
        <w:pStyle w:val="Odlomakpopisa"/>
        <w:widowControl/>
        <w:numPr>
          <w:ilvl w:val="0"/>
          <w:numId w:val="12"/>
        </w:numPr>
        <w:suppressAutoHyphens w:val="0"/>
        <w:spacing w:after="200"/>
        <w:jc w:val="both"/>
      </w:pPr>
      <w:r>
        <w:t xml:space="preserve">Izvještaj o obvezama (Obrazac OBVEZE), </w:t>
      </w:r>
    </w:p>
    <w:p w14:paraId="317A456D" w14:textId="77777777" w:rsidR="007A5149" w:rsidRDefault="007A5149" w:rsidP="007A5149">
      <w:pPr>
        <w:pStyle w:val="Odlomakpopisa"/>
        <w:widowControl/>
        <w:numPr>
          <w:ilvl w:val="0"/>
          <w:numId w:val="12"/>
        </w:numPr>
        <w:suppressAutoHyphens w:val="0"/>
        <w:spacing w:after="200"/>
        <w:jc w:val="both"/>
      </w:pPr>
      <w:r>
        <w:t xml:space="preserve">Bilješki.  </w:t>
      </w:r>
    </w:p>
    <w:p w14:paraId="3AC640BD" w14:textId="77777777" w:rsidR="007A5149" w:rsidRDefault="007A5149" w:rsidP="007A5149">
      <w:r>
        <w:t>Proračun Općine Šandrovac za 2024. godinu i projekcije za 2025. i 2026. godinu donesen je na 22. sjednici Općinskog vijeća Općine Šandrovac održanoj dana 01.12.2023. godine (OG.OŠ.br.08/23  ): 4.358.00,00 €</w:t>
      </w:r>
    </w:p>
    <w:p w14:paraId="62AE59D7" w14:textId="77777777" w:rsidR="007A5149" w:rsidRDefault="007A5149" w:rsidP="007A5149">
      <w:hyperlink r:id="rId10" w:history="1">
        <w:r w:rsidRPr="00A95714">
          <w:rPr>
            <w:rStyle w:val="Hiperveza"/>
          </w:rPr>
          <w:t>https://www.sandrovac.hr/Dokumenti/OPCINSKI_GLASNIK_OPCINE_SANDROVAC_8_2023_28.12.2023.pdf</w:t>
        </w:r>
      </w:hyperlink>
    </w:p>
    <w:p w14:paraId="55B97C5F" w14:textId="77777777" w:rsidR="007A5149" w:rsidRDefault="007A5149" w:rsidP="007A5149"/>
    <w:p w14:paraId="47E53E99" w14:textId="77777777" w:rsidR="007A5149" w:rsidRDefault="007A5149" w:rsidP="007A5149">
      <w:r>
        <w:t>I. Izmjene i dopune Proračuna Općine Šandrovac za 2024. godinu  donesene su na 25. sjednici Općinskog vijeća Općine Šandrovac  održanoj 22.03.2024.  godine. ( OG.OŠ .br.2/24) : 5.662.119,06 € ( povećanje 1.304.119,06 €)</w:t>
      </w:r>
    </w:p>
    <w:p w14:paraId="409F579D" w14:textId="77777777" w:rsidR="007A5149" w:rsidRPr="00482F00" w:rsidRDefault="007A5149" w:rsidP="007A5149"/>
    <w:p w14:paraId="0E48D6BC" w14:textId="77777777" w:rsidR="007A5149" w:rsidRDefault="007A5149" w:rsidP="007A5149">
      <w:hyperlink r:id="rId11" w:history="1">
        <w:r w:rsidRPr="00A95714">
          <w:rPr>
            <w:rStyle w:val="Hiperveza"/>
          </w:rPr>
          <w:t>https://www.sandrovac.hr/Dokumenti/OPCINSKI_GLASNIK_OPCINE_SANDROVAC_2_2024_26.3.2024.pdf</w:t>
        </w:r>
      </w:hyperlink>
    </w:p>
    <w:p w14:paraId="1B62996E" w14:textId="77777777" w:rsidR="007A5149" w:rsidRDefault="007A5149" w:rsidP="007A5149"/>
    <w:p w14:paraId="7D44D4B4" w14:textId="77777777" w:rsidR="007A5149" w:rsidRDefault="007A5149" w:rsidP="007A5149">
      <w:pPr>
        <w:jc w:val="both"/>
        <w:rPr>
          <w:b/>
          <w:u w:val="single"/>
        </w:rPr>
      </w:pPr>
      <w:r w:rsidRPr="00880E6D">
        <w:rPr>
          <w:b/>
          <w:u w:val="single"/>
        </w:rPr>
        <w:t xml:space="preserve">Bilješka br.2 </w:t>
      </w:r>
      <w:r>
        <w:rPr>
          <w:b/>
          <w:u w:val="single"/>
        </w:rPr>
        <w:t xml:space="preserve">    </w:t>
      </w:r>
      <w:r w:rsidRPr="00880E6D">
        <w:rPr>
          <w:b/>
          <w:u w:val="single"/>
        </w:rPr>
        <w:t>PRIHODI</w:t>
      </w:r>
      <w:r>
        <w:rPr>
          <w:b/>
          <w:u w:val="single"/>
        </w:rPr>
        <w:t xml:space="preserve"> / €</w:t>
      </w:r>
    </w:p>
    <w:p w14:paraId="54A0FBF2" w14:textId="77777777" w:rsidR="007A5149" w:rsidRDefault="007A5149" w:rsidP="007A5149">
      <w:pPr>
        <w:jc w:val="both"/>
        <w:rPr>
          <w:b/>
          <w:u w:val="single"/>
        </w:rPr>
      </w:pPr>
    </w:p>
    <w:p w14:paraId="3EEE44D0" w14:textId="77777777" w:rsidR="007A5149" w:rsidRPr="0024578F" w:rsidRDefault="007A5149" w:rsidP="007A5149">
      <w:pPr>
        <w:jc w:val="both"/>
        <w:rPr>
          <w:bCs/>
        </w:rPr>
      </w:pPr>
      <w:r w:rsidRPr="0024578F">
        <w:rPr>
          <w:bCs/>
        </w:rPr>
        <w:t xml:space="preserve">Ukupni </w:t>
      </w:r>
      <w:r>
        <w:rPr>
          <w:bCs/>
        </w:rPr>
        <w:t>prihodi za razdoblje od 01.01.-31.03.2024 ostvareni su u iznosu od 488.349,21 € što je za 24% manje u odnosu na izvještajno razdoblje prošle godine. Prihodi su ostvareni kako slijedi u objašnjenju:</w:t>
      </w:r>
    </w:p>
    <w:p w14:paraId="55D2A77E" w14:textId="77777777" w:rsidR="007A5149" w:rsidRDefault="007A5149" w:rsidP="007A5149">
      <w:pPr>
        <w:jc w:val="both"/>
      </w:pPr>
    </w:p>
    <w:p w14:paraId="0D707501" w14:textId="77777777" w:rsidR="007A5149" w:rsidRDefault="007A5149" w:rsidP="007A5149">
      <w:pPr>
        <w:jc w:val="both"/>
      </w:pPr>
      <w:r>
        <w:rPr>
          <w:b/>
        </w:rPr>
        <w:t>Šifra 611</w:t>
      </w:r>
      <w:r>
        <w:t xml:space="preserve">   iskazani su prihodi   - Porez i prirez na dohodak  od nesamostalnog rada koji je                           u odnosu na prethodnu godinu  manji za 10,9%.(93.016,41€ ). </w:t>
      </w:r>
    </w:p>
    <w:p w14:paraId="2E454DE1" w14:textId="77777777" w:rsidR="007A5149" w:rsidRDefault="007A5149" w:rsidP="007A5149">
      <w:pPr>
        <w:jc w:val="both"/>
      </w:pPr>
      <w:r>
        <w:t xml:space="preserve">                       </w:t>
      </w:r>
    </w:p>
    <w:p w14:paraId="33C97227" w14:textId="77777777" w:rsidR="007A5149" w:rsidRDefault="007A5149" w:rsidP="007A5149">
      <w:pPr>
        <w:jc w:val="both"/>
      </w:pPr>
      <w:r>
        <w:rPr>
          <w:b/>
        </w:rPr>
        <w:t>Šifra 613</w:t>
      </w:r>
      <w:r>
        <w:t xml:space="preserve">   Porezi na imovinu u odnosu na prethodnu godinu veći su 8,3%    (7.659,95)</w:t>
      </w:r>
    </w:p>
    <w:p w14:paraId="522D0B99" w14:textId="77777777" w:rsidR="007A5149" w:rsidRDefault="007A5149" w:rsidP="007A5149">
      <w:pPr>
        <w:jc w:val="both"/>
      </w:pPr>
      <w:r>
        <w:t xml:space="preserve">                        </w:t>
      </w:r>
    </w:p>
    <w:p w14:paraId="2522C6B9" w14:textId="77777777" w:rsidR="007A5149" w:rsidRPr="00B170AA" w:rsidRDefault="007A5149" w:rsidP="007A5149">
      <w:pPr>
        <w:jc w:val="both"/>
        <w:rPr>
          <w:b/>
        </w:rPr>
      </w:pPr>
      <w:r>
        <w:t xml:space="preserve"> </w:t>
      </w:r>
      <w:r>
        <w:rPr>
          <w:b/>
        </w:rPr>
        <w:t>Šifra 614</w:t>
      </w:r>
      <w:r>
        <w:t xml:space="preserve">   Porezi na robu i usluge u iznosu od 1.044,50€  bilježi pad od 17,8% u odnosu na izvještajno razdoblje prošle godine .</w:t>
      </w:r>
    </w:p>
    <w:p w14:paraId="422E6E64" w14:textId="77777777" w:rsidR="007A5149" w:rsidRDefault="007A5149" w:rsidP="007A5149">
      <w:pPr>
        <w:jc w:val="both"/>
      </w:pPr>
    </w:p>
    <w:p w14:paraId="0A4DBB3D" w14:textId="77777777" w:rsidR="007A5149" w:rsidRPr="00E52DAA" w:rsidRDefault="007A5149" w:rsidP="007A5149">
      <w:pPr>
        <w:jc w:val="center"/>
      </w:pPr>
      <w:r>
        <w:rPr>
          <w:b/>
        </w:rPr>
        <w:t>Šifra 63</w:t>
      </w:r>
      <w:r>
        <w:t xml:space="preserve">     Pomoći iz inozemstva i od subjekata unutar općeg proračuna ostvareni su u iznosu od 202.510,12€. U odnosu na isto razdoblje 2023 ostvareni su 19,10% manje . Pomoći se odnose na sredstva fisklanog izravnanje i tekuće potpore za predškolske djelatnosti. U iznosu od 195.444,12€ i kapitalnih pomoći temeljem prijenosa EU sredstava u iznosu od 7.066,00 od Fonda za zaštitu okolišta .</w:t>
      </w:r>
    </w:p>
    <w:p w14:paraId="6314BC85" w14:textId="77777777" w:rsidR="007A5149" w:rsidRDefault="007A5149" w:rsidP="007A5149">
      <w:pPr>
        <w:jc w:val="both"/>
      </w:pPr>
    </w:p>
    <w:p w14:paraId="2D911E59" w14:textId="77777777" w:rsidR="007A5149" w:rsidRDefault="007A5149" w:rsidP="007A5149">
      <w:pPr>
        <w:jc w:val="both"/>
      </w:pPr>
      <w:r>
        <w:rPr>
          <w:b/>
        </w:rPr>
        <w:t>Šifra 64</w:t>
      </w:r>
      <w:r>
        <w:t xml:space="preserve">  Prihodi od imovine bilježe rast od 0,80% a ostvareni su u iznosu od 137.310,05 € a čine ih : naknada za koncesije (dimnjačar ) 100.€ ,naknade za korištenje nefinancijske imovine (objekti za najam) 11.026,43 € i  eksploatacije mineralnih sirovina i ukapljenog plina te prava služnosti od 126.183,62 €.</w:t>
      </w:r>
    </w:p>
    <w:p w14:paraId="3346029E" w14:textId="77777777" w:rsidR="007A5149" w:rsidRDefault="007A5149" w:rsidP="007A5149">
      <w:pPr>
        <w:jc w:val="both"/>
      </w:pPr>
      <w:r>
        <w:t xml:space="preserve">                   </w:t>
      </w:r>
    </w:p>
    <w:p w14:paraId="1FDF296A" w14:textId="77777777" w:rsidR="007A5149" w:rsidRDefault="007A5149" w:rsidP="007A5149">
      <w:pPr>
        <w:jc w:val="both"/>
      </w:pPr>
      <w:r>
        <w:rPr>
          <w:b/>
        </w:rPr>
        <w:t>Šifra 65</w:t>
      </w:r>
      <w:r>
        <w:t xml:space="preserve">     Upravne i administr, pristojbe,naknade… ostvaren je prihod od 35.321,49€ .i smanjene su 75,40% u odnosu na isto razdoblje 2023.</w:t>
      </w:r>
    </w:p>
    <w:p w14:paraId="4F447BF5" w14:textId="77777777" w:rsidR="007A5149" w:rsidRDefault="007A5149" w:rsidP="007A5149">
      <w:pPr>
        <w:jc w:val="both"/>
      </w:pPr>
      <w:r>
        <w:lastRenderedPageBreak/>
        <w:t xml:space="preserve">Smanjenje ovih prihoda u odnosu na prethodnu godinu osjetan je u prihodima doprinosa za šume koji je manji za 88% u iznosu od 9.274,34, ostali nesp.prihodi bilježe pad od 94,90°% dok je plago povećanje na  komunalnoj naknadi (3,9%) </w:t>
      </w:r>
    </w:p>
    <w:p w14:paraId="1154458A" w14:textId="77777777" w:rsidR="007A5149" w:rsidRDefault="007A5149" w:rsidP="007A5149">
      <w:pPr>
        <w:jc w:val="both"/>
      </w:pPr>
    </w:p>
    <w:p w14:paraId="68FC894F" w14:textId="77777777" w:rsidR="007A5149" w:rsidRDefault="007A5149" w:rsidP="007A5149">
      <w:r>
        <w:rPr>
          <w:b/>
        </w:rPr>
        <w:t>Šifra 721</w:t>
      </w:r>
      <w:r>
        <w:t xml:space="preserve"> -  </w:t>
      </w:r>
      <w:r w:rsidRPr="001B41A5">
        <w:t>Prihod od prodaje</w:t>
      </w:r>
      <w:r>
        <w:rPr>
          <w:b/>
        </w:rPr>
        <w:t xml:space="preserve"> </w:t>
      </w:r>
      <w:r w:rsidRPr="001B41A5">
        <w:t>nefinancijske imovine</w:t>
      </w:r>
      <w:r>
        <w:t xml:space="preserve"> </w:t>
      </w:r>
      <w:r w:rsidRPr="001B41A5">
        <w:t xml:space="preserve"> </w:t>
      </w:r>
      <w:r>
        <w:t xml:space="preserve"> iznosi 11.486,59€ i odnosi se na </w:t>
      </w:r>
      <w:r w:rsidRPr="001B41A5">
        <w:t xml:space="preserve">prihod </w:t>
      </w:r>
      <w:r>
        <w:t>:</w:t>
      </w:r>
      <w:r w:rsidRPr="001B41A5">
        <w:t xml:space="preserve"> </w:t>
      </w:r>
      <w:r>
        <w:t>-</w:t>
      </w:r>
      <w:r w:rsidRPr="001B41A5">
        <w:t>od prodaje stanova na kojima postoji stanarsko pravo. Temeljem Raspodjele od ostvarenih prihoda  Beming d.o.o. za građevinarstvo i stambeno komunalno gospodarstvo Bjelovar, Haulikova 20a, vrši raspodjelu prihoda na grad Bjelovar i općine. Mjesečni iznos je u visini 4,97% za Općinu</w:t>
      </w:r>
      <w:r>
        <w:rPr>
          <w:rFonts w:ascii="Comic Sans MS" w:hAnsi="Comic Sans MS"/>
        </w:rPr>
        <w:t xml:space="preserve"> </w:t>
      </w:r>
      <w:r w:rsidRPr="001B41A5">
        <w:t>Šandrovac</w:t>
      </w:r>
      <w:r>
        <w:t xml:space="preserve"> u iznosu od 226,92€ i </w:t>
      </w:r>
    </w:p>
    <w:p w14:paraId="3B2C9529" w14:textId="77777777" w:rsidR="007A5149" w:rsidRPr="001B41A5" w:rsidRDefault="007A5149" w:rsidP="007A5149">
      <w:r>
        <w:t>-prodaje nekretnina u vlasništvu OŠ- 11.259,67€.</w:t>
      </w:r>
    </w:p>
    <w:p w14:paraId="38630A3B" w14:textId="77777777" w:rsidR="007A5149" w:rsidRPr="001B41A5" w:rsidRDefault="007A5149" w:rsidP="007A5149">
      <w:pPr>
        <w:jc w:val="both"/>
      </w:pPr>
    </w:p>
    <w:p w14:paraId="4A8C4616" w14:textId="77777777" w:rsidR="007A5149" w:rsidRDefault="007A5149" w:rsidP="007A5149">
      <w:pPr>
        <w:jc w:val="both"/>
      </w:pPr>
    </w:p>
    <w:p w14:paraId="02698CDE" w14:textId="77777777" w:rsidR="007A5149" w:rsidRDefault="007A5149" w:rsidP="007A5149">
      <w:pPr>
        <w:jc w:val="both"/>
        <w:rPr>
          <w:b/>
          <w:u w:val="single"/>
        </w:rPr>
      </w:pPr>
      <w:r>
        <w:rPr>
          <w:b/>
          <w:u w:val="single"/>
        </w:rPr>
        <w:t>Bilješka broj 3.  RASHODI</w:t>
      </w:r>
    </w:p>
    <w:p w14:paraId="264DD014" w14:textId="77777777" w:rsidR="007A5149" w:rsidRDefault="007A5149" w:rsidP="007A5149">
      <w:pPr>
        <w:jc w:val="both"/>
      </w:pPr>
    </w:p>
    <w:p w14:paraId="12346849" w14:textId="77777777" w:rsidR="007A5149" w:rsidRPr="0024578F" w:rsidRDefault="007A5149" w:rsidP="007A5149">
      <w:pPr>
        <w:jc w:val="both"/>
        <w:rPr>
          <w:bCs/>
        </w:rPr>
      </w:pPr>
      <w:r w:rsidRPr="0024578F">
        <w:rPr>
          <w:bCs/>
        </w:rPr>
        <w:t xml:space="preserve">Ukupni </w:t>
      </w:r>
      <w:r>
        <w:rPr>
          <w:bCs/>
        </w:rPr>
        <w:t>rashodi za razdoblje od 01.01.-30.06.2024 ostvareni su u iznosu od 510.183,94 € što je za 4,10% manje u odnosu na izvještajno razdoblje prošle godine. Rashodi su ostvareni kako slijedi u objašnjenju:</w:t>
      </w:r>
    </w:p>
    <w:p w14:paraId="7F917AE7" w14:textId="77777777" w:rsidR="007A5149" w:rsidRPr="00813EF0" w:rsidRDefault="007A5149" w:rsidP="007A5149">
      <w:pPr>
        <w:jc w:val="both"/>
      </w:pPr>
    </w:p>
    <w:p w14:paraId="0B24ED94" w14:textId="77777777" w:rsidR="007A5149" w:rsidRDefault="007A5149" w:rsidP="007A5149">
      <w:pPr>
        <w:jc w:val="both"/>
      </w:pPr>
      <w:r>
        <w:rPr>
          <w:b/>
        </w:rPr>
        <w:t>Šifra 31</w:t>
      </w:r>
      <w:r>
        <w:t xml:space="preserve">  Iskazani su rashodi za zaposlene (66.923,23€ ) koji su u odnosu za prethodnu godinu veći  za 19,7%. Rast troškova odnosi se na povećanje plaća i troškova naknada.</w:t>
      </w:r>
    </w:p>
    <w:p w14:paraId="22BAEB68" w14:textId="77777777" w:rsidR="007A5149" w:rsidRDefault="007A5149" w:rsidP="007A5149">
      <w:pPr>
        <w:jc w:val="both"/>
      </w:pPr>
      <w:r>
        <w:t xml:space="preserve">  </w:t>
      </w:r>
    </w:p>
    <w:p w14:paraId="21059B20" w14:textId="77777777" w:rsidR="00EE53E3" w:rsidRDefault="00EE53E3" w:rsidP="00EE53E3">
      <w:pPr>
        <w:jc w:val="both"/>
      </w:pPr>
      <w:r>
        <w:rPr>
          <w:b/>
        </w:rPr>
        <w:t xml:space="preserve">Šifra 32 </w:t>
      </w:r>
      <w:r>
        <w:t xml:space="preserve"> iskazani su materijalni  rashodi (190.791,33€) i manji su za 35,40 % u odnosu na 2023.g. </w:t>
      </w:r>
    </w:p>
    <w:p w14:paraId="6F1CE806" w14:textId="77777777" w:rsidR="00EE53E3" w:rsidRDefault="00EE53E3" w:rsidP="00EE53E3">
      <w:pPr>
        <w:jc w:val="both"/>
      </w:pPr>
      <w:r>
        <w:rPr>
          <w:b/>
        </w:rPr>
        <w:t>Šifra 34</w:t>
      </w:r>
      <w:r>
        <w:t>- Financijski rashod manji su  u odnosu na 2023.g.za 8,40% (1.104,93€). Unutar ovih rashoda bankarske usluge povećane su za 20,7% dok su rashodi za kamate smanjeni 41,90°% iz razloga što su pozajmice u velikom dijelu vraćene tako da je smanjena kamata.</w:t>
      </w:r>
    </w:p>
    <w:p w14:paraId="42FE205F" w14:textId="77777777" w:rsidR="00EE53E3" w:rsidRDefault="00EE53E3" w:rsidP="00EE53E3">
      <w:pPr>
        <w:jc w:val="both"/>
      </w:pPr>
      <w:r>
        <w:t xml:space="preserve">                   </w:t>
      </w:r>
    </w:p>
    <w:p w14:paraId="2A2CAF76" w14:textId="77777777" w:rsidR="00EE53E3" w:rsidRDefault="00EE53E3" w:rsidP="00EE53E3">
      <w:pPr>
        <w:jc w:val="both"/>
      </w:pPr>
      <w:r>
        <w:rPr>
          <w:b/>
        </w:rPr>
        <w:t xml:space="preserve">Šifra 35-  </w:t>
      </w:r>
      <w:r>
        <w:t>Subvencije za izvještajno razdoblje iznose 700 e iodnose na jednokratnu potporu obrtniku.</w:t>
      </w:r>
    </w:p>
    <w:p w14:paraId="324C6178" w14:textId="77777777" w:rsidR="002B4FEB" w:rsidRDefault="005639BF">
      <w:pPr>
        <w:jc w:val="both"/>
      </w:pPr>
      <w:r>
        <w:t xml:space="preserve">  </w:t>
      </w:r>
    </w:p>
    <w:p w14:paraId="545DBF21" w14:textId="77777777" w:rsidR="002B77FB" w:rsidRPr="00CA7E16" w:rsidRDefault="00CA7E16" w:rsidP="00B00CBC">
      <w:pPr>
        <w:jc w:val="both"/>
        <w:rPr>
          <w:color w:val="000000"/>
          <w:shd w:val="clear" w:color="auto" w:fill="FFFFFF"/>
        </w:rPr>
      </w:pPr>
      <w:r>
        <w:rPr>
          <w:b/>
        </w:rPr>
        <w:t>Šifra</w:t>
      </w:r>
      <w:r w:rsidR="00000000" w:rsidRPr="00CA7E16">
        <w:rPr>
          <w:b/>
        </w:rPr>
        <w:t xml:space="preserve"> 36</w:t>
      </w:r>
      <w:r w:rsidR="00000000" w:rsidRPr="00CA7E16">
        <w:t>-  Pomoći unutar općeg proračuna</w:t>
      </w:r>
      <w:r>
        <w:t xml:space="preserve"> </w:t>
      </w:r>
      <w:r w:rsidR="00B00CBC">
        <w:t>– eliminirane su u izvještaju</w:t>
      </w:r>
    </w:p>
    <w:p w14:paraId="2B7A4AB4" w14:textId="77777777" w:rsidR="00D22D6C" w:rsidRDefault="00D22D6C" w:rsidP="00D22D6C">
      <w:pPr>
        <w:jc w:val="both"/>
      </w:pPr>
    </w:p>
    <w:p w14:paraId="7471B4E2" w14:textId="77777777" w:rsidR="00EE53E3" w:rsidRDefault="00EE53E3" w:rsidP="00EE53E3">
      <w:pPr>
        <w:jc w:val="both"/>
      </w:pPr>
      <w:r>
        <w:rPr>
          <w:b/>
        </w:rPr>
        <w:t>Šifra 37</w:t>
      </w:r>
      <w:r>
        <w:t xml:space="preserve">  Naknade građanima i kućanstvima  isplaćene su u iznosu od 12.060.€ i u odnosu na 2023. veće su za 4,7 %. Najveće odstupanje je na naknadama građanima i kućanstvima u novcu ( mlade obitelji) . Rashodi čine :Pomoć mladim obiteljima -8,700€; potpore za novorođenu djecu – 900€; javni prijevoz za srednjuškolce -2.235.€ i sufinanciranje smještaja srednjoškolaca – 225€.</w:t>
      </w:r>
    </w:p>
    <w:p w14:paraId="493534D1" w14:textId="77777777" w:rsidR="00EE53E3" w:rsidRDefault="00EE53E3" w:rsidP="00EE53E3">
      <w:pPr>
        <w:jc w:val="both"/>
      </w:pPr>
    </w:p>
    <w:p w14:paraId="1938135D" w14:textId="77777777" w:rsidR="00EE53E3" w:rsidRDefault="00EE53E3" w:rsidP="00EE53E3">
      <w:pPr>
        <w:jc w:val="both"/>
      </w:pPr>
      <w:r>
        <w:rPr>
          <w:b/>
        </w:rPr>
        <w:t>Šifra 38 -</w:t>
      </w:r>
      <w:r>
        <w:t xml:space="preserve"> ostali rashodi u iznosu od 56.759,67€ i u odnosu na 2023 povećani su 4,7 %.</w:t>
      </w:r>
    </w:p>
    <w:p w14:paraId="174B9DAC" w14:textId="77777777" w:rsidR="00EE53E3" w:rsidRDefault="00EE53E3" w:rsidP="00EE53E3">
      <w:pPr>
        <w:jc w:val="both"/>
      </w:pPr>
      <w:r>
        <w:t>Troškovi se  odnose  na isplate sredstav za rad udruga  , Crvenog  križa i stranaka koje participiraju u OV. Ugovorne obveze isplaćene su Udrugama jednokratno  za cijelu godinu.</w:t>
      </w:r>
    </w:p>
    <w:p w14:paraId="4AEC7C84" w14:textId="77777777" w:rsidR="00EE53E3" w:rsidRDefault="00EE53E3" w:rsidP="00EE53E3">
      <w:pPr>
        <w:jc w:val="both"/>
      </w:pPr>
    </w:p>
    <w:p w14:paraId="6D71B429" w14:textId="77777777" w:rsidR="00EE53E3" w:rsidRDefault="00EE53E3" w:rsidP="00EE53E3">
      <w:pPr>
        <w:jc w:val="both"/>
      </w:pPr>
    </w:p>
    <w:p w14:paraId="3E196B6D" w14:textId="77777777" w:rsidR="00EE53E3" w:rsidRDefault="00EE53E3" w:rsidP="00EE53E3">
      <w:pPr>
        <w:jc w:val="both"/>
      </w:pPr>
    </w:p>
    <w:p w14:paraId="703B090A" w14:textId="77777777" w:rsidR="00EE53E3" w:rsidRDefault="00EE53E3" w:rsidP="00EE53E3">
      <w:pPr>
        <w:jc w:val="both"/>
      </w:pPr>
      <w:r w:rsidRPr="0088713F">
        <w:rPr>
          <w:b/>
          <w:bCs/>
        </w:rPr>
        <w:t>Šifra 42</w:t>
      </w:r>
      <w:r>
        <w:t>-Rashodi za nabavu nefinancijske imovine iznose 91.870,73€ i u odnosu na 2023 veći  su za 58,5%. Odnose se na:</w:t>
      </w:r>
    </w:p>
    <w:p w14:paraId="23D6B9AC" w14:textId="77777777" w:rsidR="00EE53E3" w:rsidRDefault="00EE53E3" w:rsidP="00EE53E3">
      <w:pPr>
        <w:jc w:val="both"/>
      </w:pPr>
      <w:r>
        <w:t>*Rekonstrukciju sportskih objekata (Vidikovac i Lov.kuća Ravneš)  42.961,98€</w:t>
      </w:r>
    </w:p>
    <w:p w14:paraId="7F9DCAD4" w14:textId="77777777" w:rsidR="00EE53E3" w:rsidRDefault="00EE53E3" w:rsidP="00EE53E3">
      <w:pPr>
        <w:jc w:val="both"/>
      </w:pPr>
      <w:r>
        <w:t>*Za ceste i ost.prometne objekte 23.225.€</w:t>
      </w:r>
    </w:p>
    <w:p w14:paraId="637B34EE" w14:textId="77777777" w:rsidR="00EE53E3" w:rsidRDefault="00EE53E3" w:rsidP="00EE53E3">
      <w:pPr>
        <w:jc w:val="both"/>
      </w:pPr>
      <w:r>
        <w:t>*opremu za ostale namjene – kante i kontejneri za odvojeno prikupljanje otpada 25.683,75€</w:t>
      </w:r>
    </w:p>
    <w:p w14:paraId="08AA6981" w14:textId="77777777" w:rsidR="00EE53E3" w:rsidRDefault="00EE53E3" w:rsidP="00EE53E3">
      <w:pPr>
        <w:jc w:val="both"/>
      </w:pPr>
    </w:p>
    <w:p w14:paraId="0C9E2194" w14:textId="77777777" w:rsidR="00EE53E3" w:rsidRDefault="00EE53E3" w:rsidP="00EE53E3">
      <w:pPr>
        <w:jc w:val="both"/>
      </w:pPr>
      <w:r>
        <w:rPr>
          <w:b/>
        </w:rPr>
        <w:t>Šifra 54 –</w:t>
      </w:r>
      <w:r>
        <w:t xml:space="preserve"> Izdaci za otplatu glavnice primljenih kredita i zajmova iznose 14.599,52 € i izvršeni su istom iznosu kao i 2023 g.</w:t>
      </w:r>
    </w:p>
    <w:p w14:paraId="297AE895" w14:textId="77777777" w:rsidR="00EE53E3" w:rsidRDefault="00EE53E3" w:rsidP="00EE53E3">
      <w:pPr>
        <w:jc w:val="both"/>
      </w:pPr>
    </w:p>
    <w:p w14:paraId="3B6354C0" w14:textId="77777777" w:rsidR="00C631C2" w:rsidRDefault="00C631C2" w:rsidP="006D6810">
      <w:pPr>
        <w:jc w:val="both"/>
      </w:pPr>
    </w:p>
    <w:p w14:paraId="6CB70A69" w14:textId="77777777" w:rsidR="00C631C2" w:rsidRPr="00F004FE" w:rsidRDefault="00F004FE" w:rsidP="006D6810">
      <w:pPr>
        <w:jc w:val="both"/>
        <w:rPr>
          <w:b/>
          <w:bCs/>
          <w:u w:val="single"/>
        </w:rPr>
      </w:pPr>
      <w:r w:rsidRPr="00F004FE">
        <w:rPr>
          <w:b/>
          <w:bCs/>
          <w:u w:val="single"/>
        </w:rPr>
        <w:lastRenderedPageBreak/>
        <w:t>Razina- 23 :</w:t>
      </w:r>
    </w:p>
    <w:p w14:paraId="451754FB" w14:textId="71A46EC4" w:rsidR="00F7133F" w:rsidRDefault="00AA08ED" w:rsidP="00D4113F">
      <w:pPr>
        <w:jc w:val="both"/>
      </w:pPr>
      <w:r w:rsidRPr="00AA08ED">
        <w:rPr>
          <w:b/>
          <w:bCs/>
        </w:rPr>
        <w:t>Šifra X005</w:t>
      </w:r>
      <w:r>
        <w:t>-</w:t>
      </w:r>
      <w:r w:rsidR="00431376">
        <w:t>Višak</w:t>
      </w:r>
      <w:r w:rsidR="00A65045">
        <w:t xml:space="preserve"> prihoda za ovo izvještajno razdoblje iznosi  </w:t>
      </w:r>
      <w:r w:rsidR="00EE53E3">
        <w:t>53.539,80</w:t>
      </w:r>
      <w:r w:rsidR="00F004FE">
        <w:t xml:space="preserve"> </w:t>
      </w:r>
    </w:p>
    <w:p w14:paraId="2B23FE52" w14:textId="3A24011D" w:rsidR="00A65045" w:rsidRDefault="00000000" w:rsidP="00D4113F">
      <w:pPr>
        <w:jc w:val="both"/>
      </w:pPr>
      <w:r>
        <w:t xml:space="preserve">Višak prihoda preneseni iznosi </w:t>
      </w:r>
      <w:r w:rsidR="00EE53E3">
        <w:t>220.463,06</w:t>
      </w:r>
    </w:p>
    <w:p w14:paraId="1EE0612A" w14:textId="518D8324" w:rsidR="00AB1BF9" w:rsidRDefault="00AA08ED" w:rsidP="00D4113F">
      <w:pPr>
        <w:jc w:val="both"/>
      </w:pPr>
      <w:r w:rsidRPr="00AA08ED">
        <w:rPr>
          <w:b/>
          <w:bCs/>
        </w:rPr>
        <w:t>Šifra X006</w:t>
      </w:r>
      <w:r>
        <w:t>-</w:t>
      </w:r>
      <w:r w:rsidR="00924425">
        <w:t xml:space="preserve">Višak </w:t>
      </w:r>
      <w:r w:rsidR="00000000">
        <w:t xml:space="preserve"> prihoda za pokriće u sljedećem ra</w:t>
      </w:r>
      <w:r w:rsidR="00924425">
        <w:t>z</w:t>
      </w:r>
      <w:r w:rsidR="00000000">
        <w:t xml:space="preserve">doblju iznosi  </w:t>
      </w:r>
      <w:r w:rsidR="00EE53E3">
        <w:t>274.002,86</w:t>
      </w:r>
    </w:p>
    <w:p w14:paraId="20FC45C7" w14:textId="77777777" w:rsidR="00D44491" w:rsidRDefault="00000000" w:rsidP="00D44491">
      <w:pPr>
        <w:jc w:val="both"/>
      </w:pPr>
      <w:r>
        <w:t xml:space="preserve">                                                   </w:t>
      </w:r>
    </w:p>
    <w:p w14:paraId="4FAB4171" w14:textId="77777777" w:rsidR="00FA64CF" w:rsidRDefault="007245A5" w:rsidP="00FA64CF">
      <w:r>
        <w:t xml:space="preserve">              </w:t>
      </w:r>
    </w:p>
    <w:p w14:paraId="77FA72A0" w14:textId="77777777" w:rsidR="00FA64CF" w:rsidRPr="00B76913" w:rsidRDefault="00000000" w:rsidP="00FA64CF">
      <w:pPr>
        <w:jc w:val="center"/>
        <w:rPr>
          <w:b/>
        </w:rPr>
      </w:pPr>
      <w:r w:rsidRPr="00B76913">
        <w:rPr>
          <w:b/>
        </w:rPr>
        <w:t>BILJEŠKE UZ OBRAZAC OBVEZE</w:t>
      </w:r>
    </w:p>
    <w:p w14:paraId="5E0C5783" w14:textId="6794CA7C" w:rsidR="00FA64CF" w:rsidRDefault="00000000" w:rsidP="00FA64CF">
      <w:pPr>
        <w:jc w:val="center"/>
      </w:pPr>
      <w:r w:rsidRPr="00B76913">
        <w:rPr>
          <w:b/>
        </w:rPr>
        <w:t xml:space="preserve">za razdoblje </w:t>
      </w:r>
      <w:r>
        <w:rPr>
          <w:b/>
        </w:rPr>
        <w:t>siječanj-</w:t>
      </w:r>
      <w:r w:rsidR="00AB1BF9">
        <w:rPr>
          <w:b/>
        </w:rPr>
        <w:t>lipanj</w:t>
      </w:r>
      <w:r w:rsidR="002B6F5A">
        <w:rPr>
          <w:b/>
        </w:rPr>
        <w:t xml:space="preserve"> 202</w:t>
      </w:r>
      <w:r w:rsidR="00EE53E3">
        <w:rPr>
          <w:b/>
        </w:rPr>
        <w:t>4</w:t>
      </w:r>
      <w:r w:rsidRPr="00B76913">
        <w:rPr>
          <w:b/>
        </w:rPr>
        <w:t>. godine</w:t>
      </w:r>
    </w:p>
    <w:p w14:paraId="1A86324E" w14:textId="77777777" w:rsidR="00E55D39" w:rsidRDefault="00E55D39" w:rsidP="00FA64CF">
      <w:pPr>
        <w:jc w:val="center"/>
        <w:rPr>
          <w:b/>
        </w:rPr>
      </w:pPr>
    </w:p>
    <w:p w14:paraId="29449B86" w14:textId="77777777" w:rsidR="00FA64CF" w:rsidRDefault="00000000" w:rsidP="00FA64CF">
      <w:pPr>
        <w:jc w:val="center"/>
      </w:pPr>
      <w:r w:rsidRPr="00B76913">
        <w:rPr>
          <w:b/>
        </w:rPr>
        <w:t>RAZ 2</w:t>
      </w:r>
      <w:r w:rsidR="00335B97">
        <w:rPr>
          <w:b/>
        </w:rPr>
        <w:t>3</w:t>
      </w:r>
      <w:r>
        <w:rPr>
          <w:b/>
        </w:rPr>
        <w:t xml:space="preserve">  OPĆINA </w:t>
      </w:r>
      <w:r w:rsidR="00AB1BF9">
        <w:rPr>
          <w:b/>
        </w:rPr>
        <w:t>ŠANDROVAC</w:t>
      </w:r>
    </w:p>
    <w:p w14:paraId="480F3E91" w14:textId="77777777" w:rsidR="00FA64CF" w:rsidRDefault="00FA64CF" w:rsidP="00FA64CF">
      <w:pPr>
        <w:jc w:val="center"/>
      </w:pPr>
    </w:p>
    <w:p w14:paraId="6FE6AF3B" w14:textId="77777777" w:rsidR="00EE53E3" w:rsidRDefault="00EE53E3" w:rsidP="00EE53E3">
      <w:pPr>
        <w:jc w:val="both"/>
        <w:rPr>
          <w:b/>
          <w:u w:val="single"/>
        </w:rPr>
      </w:pPr>
      <w:r w:rsidRPr="00B76913">
        <w:rPr>
          <w:b/>
          <w:u w:val="single"/>
        </w:rPr>
        <w:t>Bilješka br. 1</w:t>
      </w:r>
    </w:p>
    <w:p w14:paraId="7FDD4C36" w14:textId="77777777" w:rsidR="00EE53E3" w:rsidRPr="00B76913" w:rsidRDefault="00EE53E3" w:rsidP="00EE53E3">
      <w:pPr>
        <w:jc w:val="both"/>
        <w:rPr>
          <w:b/>
        </w:rPr>
      </w:pPr>
    </w:p>
    <w:p w14:paraId="67C1B577" w14:textId="77777777" w:rsidR="00EE53E3" w:rsidRDefault="00EE53E3" w:rsidP="00EE53E3">
      <w:pPr>
        <w:jc w:val="both"/>
      </w:pPr>
    </w:p>
    <w:p w14:paraId="0D5B8E32" w14:textId="77777777" w:rsidR="00EE53E3" w:rsidRDefault="00EE53E3" w:rsidP="00EE53E3">
      <w:pPr>
        <w:jc w:val="both"/>
      </w:pPr>
      <w:r w:rsidRPr="00117A4D">
        <w:rPr>
          <w:b/>
        </w:rPr>
        <w:t>Šifra V</w:t>
      </w:r>
      <w:r>
        <w:rPr>
          <w:b/>
        </w:rPr>
        <w:t>001</w:t>
      </w:r>
      <w:r>
        <w:t xml:space="preserve"> -Stanje obveza na dan 01.01.2024 iznosi 53.635,49€</w:t>
      </w:r>
    </w:p>
    <w:p w14:paraId="0C6AC03A" w14:textId="77777777" w:rsidR="00EE53E3" w:rsidRDefault="00EE53E3" w:rsidP="00EE53E3">
      <w:pPr>
        <w:jc w:val="both"/>
      </w:pPr>
    </w:p>
    <w:p w14:paraId="765D1D0D" w14:textId="77777777" w:rsidR="00EE53E3" w:rsidRDefault="00EE53E3" w:rsidP="00EE53E3">
      <w:pPr>
        <w:jc w:val="both"/>
      </w:pPr>
      <w:r w:rsidRPr="00117A4D">
        <w:rPr>
          <w:b/>
        </w:rPr>
        <w:t>Šifra V</w:t>
      </w:r>
      <w:r>
        <w:rPr>
          <w:b/>
        </w:rPr>
        <w:t>002-</w:t>
      </w:r>
      <w:r>
        <w:t xml:space="preserve"> Povećanje obveza u izvještajnom razdoblju iznosi 509.525,73 €</w:t>
      </w:r>
    </w:p>
    <w:p w14:paraId="6D306D76" w14:textId="77777777" w:rsidR="00EE53E3" w:rsidRDefault="00EE53E3" w:rsidP="00EE53E3">
      <w:pPr>
        <w:jc w:val="both"/>
      </w:pPr>
      <w:r w:rsidRPr="00117A4D">
        <w:rPr>
          <w:b/>
        </w:rPr>
        <w:t xml:space="preserve">Šifra </w:t>
      </w:r>
      <w:r>
        <w:rPr>
          <w:b/>
        </w:rPr>
        <w:t>N23-</w:t>
      </w:r>
      <w:r>
        <w:t xml:space="preserve"> Obveze za rashode  poslovanja iznose 417.655.€ i od toga je podmireno 501.692,56€</w:t>
      </w:r>
    </w:p>
    <w:p w14:paraId="75E43DE0" w14:textId="77777777" w:rsidR="00EE53E3" w:rsidRDefault="00EE53E3" w:rsidP="00EE53E3">
      <w:pPr>
        <w:jc w:val="both"/>
      </w:pPr>
    </w:p>
    <w:p w14:paraId="5026BDE0" w14:textId="77777777" w:rsidR="00EE53E3" w:rsidRDefault="00EE53E3" w:rsidP="00EE53E3">
      <w:pPr>
        <w:jc w:val="both"/>
      </w:pPr>
      <w:r w:rsidRPr="00117A4D">
        <w:rPr>
          <w:b/>
        </w:rPr>
        <w:t xml:space="preserve">Šifra </w:t>
      </w:r>
      <w:r>
        <w:rPr>
          <w:b/>
        </w:rPr>
        <w:t>N24- o</w:t>
      </w:r>
      <w:r>
        <w:t>bveze za nabavu nefinancijske imovine iznose 91.870,73€ i podmirene su u istom iznosu  i podmirene su u iznosu od 81.593,09€</w:t>
      </w:r>
    </w:p>
    <w:p w14:paraId="794F0BD2" w14:textId="77777777" w:rsidR="00EE53E3" w:rsidRDefault="00EE53E3" w:rsidP="00EE53E3">
      <w:pPr>
        <w:jc w:val="both"/>
      </w:pPr>
    </w:p>
    <w:p w14:paraId="68856222" w14:textId="77777777" w:rsidR="00EE53E3" w:rsidRDefault="00EE53E3" w:rsidP="00EE53E3">
      <w:pPr>
        <w:jc w:val="both"/>
      </w:pPr>
      <w:r w:rsidRPr="00117A4D">
        <w:rPr>
          <w:b/>
        </w:rPr>
        <w:t xml:space="preserve">Šifra </w:t>
      </w:r>
      <w:r>
        <w:rPr>
          <w:b/>
        </w:rPr>
        <w:t xml:space="preserve">N2643- </w:t>
      </w:r>
      <w:r>
        <w:t>Obveze za f</w:t>
      </w:r>
      <w:r w:rsidRPr="00183FC6">
        <w:t>inancijsku imovinu</w:t>
      </w:r>
      <w:r>
        <w:rPr>
          <w:b/>
        </w:rPr>
        <w:t xml:space="preserve"> </w:t>
      </w:r>
      <w:r>
        <w:t>podmirene su u iznosu od  14.599,50€</w:t>
      </w:r>
    </w:p>
    <w:p w14:paraId="6012B374" w14:textId="77777777" w:rsidR="00EE53E3" w:rsidRPr="00EB3A17" w:rsidRDefault="00EE53E3" w:rsidP="00EE53E3">
      <w:pPr>
        <w:jc w:val="both"/>
      </w:pPr>
      <w:r w:rsidRPr="00117A4D">
        <w:rPr>
          <w:b/>
        </w:rPr>
        <w:t xml:space="preserve">Šifra </w:t>
      </w:r>
      <w:r>
        <w:rPr>
          <w:b/>
        </w:rPr>
        <w:t xml:space="preserve">V006- </w:t>
      </w:r>
      <w:r>
        <w:t>Stanje obveza na kraju izvještajnog razdoblja iznose 61.468,66€ i raspoređene su po datumu valute u sljedećoj tablici :</w:t>
      </w:r>
    </w:p>
    <w:p w14:paraId="487B41B5" w14:textId="77777777" w:rsidR="00EE53E3" w:rsidRDefault="00EE53E3" w:rsidP="00EE53E3">
      <w:pPr>
        <w:rPr>
          <w:rFonts w:ascii="Comic Sans MS" w:hAnsi="Comic Sans MS"/>
        </w:rPr>
      </w:pPr>
    </w:p>
    <w:p w14:paraId="3B948B0E" w14:textId="77777777" w:rsidR="00EE53E3" w:rsidRDefault="00EE53E3" w:rsidP="00EE53E3">
      <w:pPr>
        <w:rPr>
          <w:rFonts w:ascii="Comic Sans MS" w:hAnsi="Comic Sans MS"/>
        </w:rPr>
      </w:pPr>
      <w:r w:rsidRPr="002C58B7">
        <w:rPr>
          <w:rFonts w:ascii="Comic Sans MS" w:hAnsi="Comic Sans MS"/>
        </w:rPr>
        <w:t xml:space="preserve">Obveze u iznosu od </w:t>
      </w:r>
      <w:r>
        <w:rPr>
          <w:rFonts w:ascii="Comic Sans MS" w:hAnsi="Comic Sans MS"/>
        </w:rPr>
        <w:t>61.468,66€</w:t>
      </w:r>
      <w:r w:rsidRPr="002C58B7">
        <w:rPr>
          <w:rFonts w:ascii="Comic Sans MS" w:hAnsi="Comic Sans MS"/>
        </w:rPr>
        <w:t xml:space="preserve">  raspoređene su po dospijeću  valute u Tablici </w:t>
      </w:r>
    </w:p>
    <w:p w14:paraId="4CA76ACE" w14:textId="77777777" w:rsidR="00EE53E3" w:rsidRPr="002C58B7" w:rsidRDefault="00EE53E3" w:rsidP="00EE53E3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2036"/>
        <w:gridCol w:w="2119"/>
        <w:gridCol w:w="1708"/>
      </w:tblGrid>
      <w:tr w:rsidR="00EE53E3" w:rsidRPr="002C58B7" w14:paraId="6F78D9F7" w14:textId="77777777" w:rsidTr="00DD2686">
        <w:tc>
          <w:tcPr>
            <w:tcW w:w="3425" w:type="dxa"/>
            <w:vMerge w:val="restart"/>
          </w:tcPr>
          <w:p w14:paraId="4DB94F0E" w14:textId="77777777" w:rsidR="00EE53E3" w:rsidRPr="002C58B7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Opis obveze</w:t>
            </w:r>
          </w:p>
        </w:tc>
        <w:tc>
          <w:tcPr>
            <w:tcW w:w="5863" w:type="dxa"/>
            <w:gridSpan w:val="3"/>
          </w:tcPr>
          <w:p w14:paraId="591AAD57" w14:textId="77777777" w:rsidR="00EE53E3" w:rsidRPr="002C58B7" w:rsidRDefault="00EE53E3" w:rsidP="00DD268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 xml:space="preserve">SALDO </w:t>
            </w: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2C58B7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Pr="002C58B7">
              <w:rPr>
                <w:rFonts w:ascii="Comic Sans MS" w:hAnsi="Comic Sans MS"/>
                <w:sz w:val="20"/>
                <w:szCs w:val="20"/>
              </w:rPr>
              <w:t>.202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2C58B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EE53E3" w:rsidRPr="002C58B7" w14:paraId="54E3CC3C" w14:textId="77777777" w:rsidTr="00DD2686">
        <w:tc>
          <w:tcPr>
            <w:tcW w:w="3425" w:type="dxa"/>
            <w:vMerge/>
          </w:tcPr>
          <w:p w14:paraId="0A4EC023" w14:textId="77777777" w:rsidR="00EE53E3" w:rsidRPr="002C58B7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36" w:type="dxa"/>
          </w:tcPr>
          <w:p w14:paraId="0A2DA54E" w14:textId="77777777" w:rsidR="00EE53E3" w:rsidRPr="002C58B7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Dospijeće 3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Pr="002C58B7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06</w:t>
            </w:r>
            <w:r w:rsidRPr="002C58B7">
              <w:rPr>
                <w:rFonts w:ascii="Comic Sans MS" w:hAnsi="Comic Sans MS"/>
                <w:sz w:val="20"/>
                <w:szCs w:val="20"/>
              </w:rPr>
              <w:t>.202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2C58B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142B69B8" w14:textId="77777777" w:rsidR="00EE53E3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 xml:space="preserve">Dospijeće  </w:t>
            </w:r>
            <w:r>
              <w:rPr>
                <w:rFonts w:ascii="Comic Sans MS" w:hAnsi="Comic Sans MS"/>
                <w:sz w:val="20"/>
                <w:szCs w:val="20"/>
              </w:rPr>
              <w:t xml:space="preserve">od </w:t>
            </w:r>
          </w:p>
          <w:p w14:paraId="60837D27" w14:textId="77777777" w:rsidR="00EE53E3" w:rsidRPr="002C58B7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01.07.2024.</w:t>
            </w:r>
          </w:p>
        </w:tc>
        <w:tc>
          <w:tcPr>
            <w:tcW w:w="1708" w:type="dxa"/>
          </w:tcPr>
          <w:p w14:paraId="2F651BAF" w14:textId="77777777" w:rsidR="00EE53E3" w:rsidRPr="002C58B7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UKUPNO</w:t>
            </w:r>
          </w:p>
        </w:tc>
      </w:tr>
      <w:tr w:rsidR="00EE53E3" w:rsidRPr="002C58B7" w14:paraId="66690CD4" w14:textId="77777777" w:rsidTr="00DD2686">
        <w:tc>
          <w:tcPr>
            <w:tcW w:w="3425" w:type="dxa"/>
          </w:tcPr>
          <w:p w14:paraId="421EF476" w14:textId="77777777" w:rsidR="00EE53E3" w:rsidRPr="002C58B7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231/Obveze za zaposlene</w:t>
            </w:r>
          </w:p>
        </w:tc>
        <w:tc>
          <w:tcPr>
            <w:tcW w:w="2036" w:type="dxa"/>
          </w:tcPr>
          <w:p w14:paraId="38952477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0</w:t>
            </w:r>
            <w:r>
              <w:rPr>
                <w:rFonts w:ascii="Comic Sans MS" w:hAnsi="Comic Sans MS"/>
                <w:sz w:val="20"/>
                <w:szCs w:val="20"/>
              </w:rPr>
              <w:t>,00</w:t>
            </w:r>
            <w:r w:rsidRPr="002C58B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14:paraId="4CA4BBA7" w14:textId="77777777" w:rsidR="00EE53E3" w:rsidRPr="002C58B7" w:rsidRDefault="00EE53E3" w:rsidP="00DD2686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10.564,64</w:t>
            </w:r>
          </w:p>
        </w:tc>
        <w:tc>
          <w:tcPr>
            <w:tcW w:w="1708" w:type="dxa"/>
          </w:tcPr>
          <w:p w14:paraId="66BFC803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10.564,64</w:t>
            </w:r>
          </w:p>
        </w:tc>
      </w:tr>
      <w:tr w:rsidR="00EE53E3" w:rsidRPr="002C58B7" w14:paraId="5F96DCA5" w14:textId="77777777" w:rsidTr="00DD2686">
        <w:tc>
          <w:tcPr>
            <w:tcW w:w="3425" w:type="dxa"/>
          </w:tcPr>
          <w:p w14:paraId="671E16E0" w14:textId="77777777" w:rsidR="00EE53E3" w:rsidRPr="002C58B7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232/Materijalni rashodi</w:t>
            </w:r>
          </w:p>
        </w:tc>
        <w:tc>
          <w:tcPr>
            <w:tcW w:w="2036" w:type="dxa"/>
          </w:tcPr>
          <w:p w14:paraId="086084DE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6.118,36</w:t>
            </w:r>
          </w:p>
        </w:tc>
        <w:tc>
          <w:tcPr>
            <w:tcW w:w="2119" w:type="dxa"/>
          </w:tcPr>
          <w:p w14:paraId="79D5E4EE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1.896,92</w:t>
            </w:r>
          </w:p>
        </w:tc>
        <w:tc>
          <w:tcPr>
            <w:tcW w:w="1708" w:type="dxa"/>
          </w:tcPr>
          <w:p w14:paraId="1DBC65B7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8.015,28</w:t>
            </w:r>
          </w:p>
        </w:tc>
      </w:tr>
      <w:tr w:rsidR="00EE53E3" w:rsidRPr="002C58B7" w14:paraId="77461939" w14:textId="77777777" w:rsidTr="00DD2686">
        <w:tc>
          <w:tcPr>
            <w:tcW w:w="3425" w:type="dxa"/>
          </w:tcPr>
          <w:p w14:paraId="399B8480" w14:textId="77777777" w:rsidR="00EE53E3" w:rsidRPr="002C58B7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234/financijski rashodi</w:t>
            </w:r>
          </w:p>
        </w:tc>
        <w:tc>
          <w:tcPr>
            <w:tcW w:w="2036" w:type="dxa"/>
          </w:tcPr>
          <w:p w14:paraId="1E37052F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4,82</w:t>
            </w:r>
          </w:p>
        </w:tc>
        <w:tc>
          <w:tcPr>
            <w:tcW w:w="2119" w:type="dxa"/>
          </w:tcPr>
          <w:p w14:paraId="3FCE9804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0,00</w:t>
            </w:r>
          </w:p>
        </w:tc>
        <w:tc>
          <w:tcPr>
            <w:tcW w:w="1708" w:type="dxa"/>
          </w:tcPr>
          <w:p w14:paraId="73AAB747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4,82</w:t>
            </w:r>
          </w:p>
        </w:tc>
      </w:tr>
      <w:tr w:rsidR="00EE53E3" w:rsidRPr="002C58B7" w14:paraId="6227CA39" w14:textId="77777777" w:rsidTr="00DD2686">
        <w:tc>
          <w:tcPr>
            <w:tcW w:w="3425" w:type="dxa"/>
          </w:tcPr>
          <w:p w14:paraId="5742986A" w14:textId="77777777" w:rsidR="00EE53E3" w:rsidRPr="002C58B7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235/Obveze za subvencije</w:t>
            </w:r>
          </w:p>
        </w:tc>
        <w:tc>
          <w:tcPr>
            <w:tcW w:w="2036" w:type="dxa"/>
          </w:tcPr>
          <w:p w14:paraId="30DE0C53" w14:textId="77777777" w:rsidR="00EE53E3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0,00</w:t>
            </w:r>
          </w:p>
        </w:tc>
        <w:tc>
          <w:tcPr>
            <w:tcW w:w="2119" w:type="dxa"/>
          </w:tcPr>
          <w:p w14:paraId="518BA29E" w14:textId="77777777" w:rsidR="00EE53E3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0,00</w:t>
            </w:r>
          </w:p>
        </w:tc>
        <w:tc>
          <w:tcPr>
            <w:tcW w:w="1708" w:type="dxa"/>
          </w:tcPr>
          <w:p w14:paraId="74EA78C3" w14:textId="77777777" w:rsidR="00EE53E3" w:rsidRDefault="00EE53E3" w:rsidP="00DD2686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0,00</w:t>
            </w:r>
          </w:p>
        </w:tc>
      </w:tr>
      <w:tr w:rsidR="00EE53E3" w:rsidRPr="002C58B7" w14:paraId="1DDCC7B5" w14:textId="77777777" w:rsidTr="00DD2686">
        <w:tc>
          <w:tcPr>
            <w:tcW w:w="3425" w:type="dxa"/>
          </w:tcPr>
          <w:p w14:paraId="2B85D070" w14:textId="77777777" w:rsidR="00EE53E3" w:rsidRPr="002C58B7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237/nakn.građ.i kućanstvima</w:t>
            </w:r>
          </w:p>
        </w:tc>
        <w:tc>
          <w:tcPr>
            <w:tcW w:w="2036" w:type="dxa"/>
          </w:tcPr>
          <w:p w14:paraId="479A2976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2119" w:type="dxa"/>
          </w:tcPr>
          <w:p w14:paraId="0035665E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0,00</w:t>
            </w:r>
          </w:p>
        </w:tc>
        <w:tc>
          <w:tcPr>
            <w:tcW w:w="1708" w:type="dxa"/>
          </w:tcPr>
          <w:p w14:paraId="1BA4D71A" w14:textId="77777777" w:rsidR="00EE53E3" w:rsidRPr="002C58B7" w:rsidRDefault="00EE53E3" w:rsidP="00DD2686">
            <w:pPr>
              <w:tabs>
                <w:tab w:val="center" w:pos="796"/>
                <w:tab w:val="right" w:pos="1592"/>
              </w:tabs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0,00</w:t>
            </w:r>
          </w:p>
        </w:tc>
      </w:tr>
      <w:tr w:rsidR="00EE53E3" w:rsidRPr="002C58B7" w14:paraId="6F4E5CA2" w14:textId="77777777" w:rsidTr="00DD2686">
        <w:tc>
          <w:tcPr>
            <w:tcW w:w="3425" w:type="dxa"/>
          </w:tcPr>
          <w:p w14:paraId="39E622A7" w14:textId="77777777" w:rsidR="00EE53E3" w:rsidRPr="002C58B7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2C58B7">
              <w:rPr>
                <w:rFonts w:ascii="Comic Sans MS" w:hAnsi="Comic Sans MS"/>
                <w:sz w:val="20"/>
                <w:szCs w:val="20"/>
              </w:rPr>
              <w:t>239-</w:t>
            </w:r>
            <w:r>
              <w:rPr>
                <w:rFonts w:ascii="Comic Sans MS" w:hAnsi="Comic Sans MS"/>
                <w:sz w:val="20"/>
                <w:szCs w:val="20"/>
              </w:rPr>
              <w:t xml:space="preserve">ostale </w:t>
            </w:r>
            <w:r w:rsidRPr="002C58B7">
              <w:rPr>
                <w:rFonts w:ascii="Comic Sans MS" w:hAnsi="Comic Sans MS"/>
                <w:sz w:val="20"/>
                <w:szCs w:val="20"/>
              </w:rPr>
              <w:t xml:space="preserve">Obveze </w:t>
            </w:r>
          </w:p>
        </w:tc>
        <w:tc>
          <w:tcPr>
            <w:tcW w:w="2036" w:type="dxa"/>
          </w:tcPr>
          <w:p w14:paraId="4CCC277A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0,00</w:t>
            </w:r>
          </w:p>
        </w:tc>
        <w:tc>
          <w:tcPr>
            <w:tcW w:w="2119" w:type="dxa"/>
          </w:tcPr>
          <w:p w14:paraId="4F133FBF" w14:textId="77777777" w:rsidR="00EE53E3" w:rsidRPr="002C58B7" w:rsidRDefault="00EE53E3" w:rsidP="00DD2686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3.407,19</w:t>
            </w:r>
          </w:p>
        </w:tc>
        <w:tc>
          <w:tcPr>
            <w:tcW w:w="1708" w:type="dxa"/>
          </w:tcPr>
          <w:p w14:paraId="308166B8" w14:textId="77777777" w:rsidR="00EE53E3" w:rsidRPr="002C58B7" w:rsidRDefault="00EE53E3" w:rsidP="00DD2686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3.407,19</w:t>
            </w:r>
          </w:p>
        </w:tc>
      </w:tr>
      <w:tr w:rsidR="00EE53E3" w:rsidRPr="007D1392" w14:paraId="782B8FCF" w14:textId="77777777" w:rsidTr="00DD2686">
        <w:tc>
          <w:tcPr>
            <w:tcW w:w="3425" w:type="dxa"/>
          </w:tcPr>
          <w:p w14:paraId="2C44B11B" w14:textId="77777777" w:rsidR="00EE53E3" w:rsidRPr="007D1392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7D1392">
              <w:rPr>
                <w:rFonts w:ascii="Comic Sans MS" w:hAnsi="Comic Sans MS"/>
                <w:sz w:val="20"/>
                <w:szCs w:val="20"/>
              </w:rPr>
              <w:t>242 / nefinanc.imovina</w:t>
            </w:r>
          </w:p>
        </w:tc>
        <w:tc>
          <w:tcPr>
            <w:tcW w:w="2036" w:type="dxa"/>
          </w:tcPr>
          <w:p w14:paraId="624B3532" w14:textId="77777777" w:rsidR="00EE53E3" w:rsidRPr="007D1392" w:rsidRDefault="00EE53E3" w:rsidP="00DD2686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10.277,64</w:t>
            </w:r>
          </w:p>
        </w:tc>
        <w:tc>
          <w:tcPr>
            <w:tcW w:w="2119" w:type="dxa"/>
          </w:tcPr>
          <w:p w14:paraId="7A449794" w14:textId="77777777" w:rsidR="00EE53E3" w:rsidRPr="007D1392" w:rsidRDefault="00EE53E3" w:rsidP="00DD2686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0,00</w:t>
            </w:r>
          </w:p>
        </w:tc>
        <w:tc>
          <w:tcPr>
            <w:tcW w:w="1708" w:type="dxa"/>
          </w:tcPr>
          <w:p w14:paraId="3477EF7E" w14:textId="77777777" w:rsidR="00EE53E3" w:rsidRPr="007D1392" w:rsidRDefault="00EE53E3" w:rsidP="00DD2686">
            <w:pPr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10.277,64</w:t>
            </w:r>
          </w:p>
        </w:tc>
      </w:tr>
      <w:tr w:rsidR="00EE53E3" w:rsidRPr="007D1392" w14:paraId="731D1742" w14:textId="77777777" w:rsidTr="00DD2686">
        <w:tc>
          <w:tcPr>
            <w:tcW w:w="3425" w:type="dxa"/>
          </w:tcPr>
          <w:p w14:paraId="3A38ECA3" w14:textId="77777777" w:rsidR="00EE53E3" w:rsidRPr="007D1392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7D1392">
              <w:rPr>
                <w:rFonts w:ascii="Comic Sans MS" w:hAnsi="Comic Sans MS"/>
                <w:sz w:val="20"/>
                <w:szCs w:val="20"/>
              </w:rPr>
              <w:t>26/ obv. Za otplatu kredita</w:t>
            </w:r>
          </w:p>
        </w:tc>
        <w:tc>
          <w:tcPr>
            <w:tcW w:w="2036" w:type="dxa"/>
          </w:tcPr>
          <w:p w14:paraId="34DB0D8B" w14:textId="77777777" w:rsidR="00EE53E3" w:rsidRPr="007D1392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0.</w:t>
            </w:r>
          </w:p>
        </w:tc>
        <w:tc>
          <w:tcPr>
            <w:tcW w:w="2119" w:type="dxa"/>
          </w:tcPr>
          <w:p w14:paraId="52A36FA7" w14:textId="77777777" w:rsidR="00EE53E3" w:rsidRPr="007D1392" w:rsidRDefault="00EE53E3" w:rsidP="00DD268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29.199,09</w:t>
            </w:r>
          </w:p>
        </w:tc>
        <w:tc>
          <w:tcPr>
            <w:tcW w:w="1708" w:type="dxa"/>
          </w:tcPr>
          <w:p w14:paraId="62FF318F" w14:textId="77777777" w:rsidR="00EE53E3" w:rsidRPr="007D1392" w:rsidRDefault="00EE53E3" w:rsidP="00DD2686">
            <w:pPr>
              <w:tabs>
                <w:tab w:val="center" w:pos="796"/>
                <w:tab w:val="right" w:pos="1592"/>
              </w:tabs>
              <w:jc w:val="right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29.199,09</w:t>
            </w:r>
          </w:p>
        </w:tc>
      </w:tr>
      <w:tr w:rsidR="00EE53E3" w:rsidRPr="007D1392" w14:paraId="0E537C22" w14:textId="77777777" w:rsidTr="00DD2686">
        <w:tc>
          <w:tcPr>
            <w:tcW w:w="3425" w:type="dxa"/>
          </w:tcPr>
          <w:p w14:paraId="3E1236CA" w14:textId="77777777" w:rsidR="00EE53E3" w:rsidRPr="007D1392" w:rsidRDefault="00EE53E3" w:rsidP="00DD2686">
            <w:pPr>
              <w:rPr>
                <w:rFonts w:ascii="Comic Sans MS" w:hAnsi="Comic Sans MS"/>
                <w:sz w:val="20"/>
                <w:szCs w:val="20"/>
              </w:rPr>
            </w:pPr>
            <w:r w:rsidRPr="007D1392">
              <w:rPr>
                <w:rFonts w:ascii="Comic Sans MS" w:hAnsi="Comic Sans MS"/>
                <w:sz w:val="20"/>
                <w:szCs w:val="20"/>
              </w:rPr>
              <w:t>UKUPNO</w:t>
            </w:r>
          </w:p>
        </w:tc>
        <w:tc>
          <w:tcPr>
            <w:tcW w:w="2036" w:type="dxa"/>
          </w:tcPr>
          <w:p w14:paraId="5BCCA7F1" w14:textId="77777777" w:rsidR="00EE53E3" w:rsidRPr="007D1392" w:rsidRDefault="00EE53E3" w:rsidP="00DD2686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16.400,82</w:t>
            </w:r>
          </w:p>
        </w:tc>
        <w:tc>
          <w:tcPr>
            <w:tcW w:w="2119" w:type="dxa"/>
          </w:tcPr>
          <w:p w14:paraId="5553AA1B" w14:textId="77777777" w:rsidR="00EE53E3" w:rsidRPr="007D1392" w:rsidRDefault="00EE53E3" w:rsidP="00DD2686">
            <w:pPr>
              <w:tabs>
                <w:tab w:val="center" w:pos="1026"/>
                <w:tab w:val="right" w:pos="2052"/>
              </w:tabs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45.067,</w:t>
            </w:r>
          </w:p>
        </w:tc>
        <w:tc>
          <w:tcPr>
            <w:tcW w:w="1708" w:type="dxa"/>
          </w:tcPr>
          <w:p w14:paraId="05B1BAAF" w14:textId="77777777" w:rsidR="00EE53E3" w:rsidRPr="007D1392" w:rsidRDefault="00EE53E3" w:rsidP="00DD2686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61.468,66</w:t>
            </w:r>
          </w:p>
        </w:tc>
      </w:tr>
    </w:tbl>
    <w:p w14:paraId="33CDCC70" w14:textId="77777777" w:rsidR="00EE53E3" w:rsidRDefault="00EE53E3" w:rsidP="00EE53E3">
      <w:pPr>
        <w:rPr>
          <w:rFonts w:ascii="Comic Sans MS" w:hAnsi="Comic Sans MS"/>
          <w:sz w:val="20"/>
          <w:szCs w:val="20"/>
        </w:rPr>
      </w:pPr>
    </w:p>
    <w:p w14:paraId="7928C558" w14:textId="77777777" w:rsidR="00EE53E3" w:rsidRDefault="00EE53E3" w:rsidP="00EE53E3">
      <w:pPr>
        <w:jc w:val="both"/>
      </w:pPr>
    </w:p>
    <w:p w14:paraId="2C27A6F3" w14:textId="77777777" w:rsidR="00EE53E3" w:rsidRPr="00E55D39" w:rsidRDefault="00EE53E3" w:rsidP="00EE53E3">
      <w:pPr>
        <w:jc w:val="both"/>
      </w:pPr>
      <w:r w:rsidRPr="00E55D39">
        <w:t xml:space="preserve">  Za Općinu Šandrovac,</w:t>
      </w:r>
      <w:r w:rsidRPr="00E55D39">
        <w:tab/>
      </w:r>
      <w:r w:rsidRPr="00E55D39">
        <w:tab/>
      </w:r>
      <w:r w:rsidRPr="00E55D39">
        <w:tab/>
      </w:r>
      <w:r w:rsidRPr="00E55D39">
        <w:tab/>
      </w:r>
      <w:r w:rsidRPr="00E55D39">
        <w:tab/>
        <w:t xml:space="preserve">           </w:t>
      </w:r>
      <w:r w:rsidRPr="00E55D39">
        <w:tab/>
        <w:t>Općinski načelnik</w:t>
      </w:r>
    </w:p>
    <w:p w14:paraId="083C7400" w14:textId="77777777" w:rsidR="00EE53E3" w:rsidRPr="00E55D39" w:rsidRDefault="00EE53E3" w:rsidP="00EE53E3">
      <w:pPr>
        <w:jc w:val="both"/>
      </w:pPr>
      <w:r w:rsidRPr="00E55D39">
        <w:t xml:space="preserve">   bilješke sastavila :</w:t>
      </w:r>
      <w:r w:rsidRPr="00E55D39">
        <w:tab/>
      </w:r>
      <w:r w:rsidRPr="00E55D39">
        <w:tab/>
      </w:r>
      <w:r w:rsidRPr="00E55D39">
        <w:tab/>
      </w:r>
      <w:r w:rsidRPr="00E55D39">
        <w:tab/>
      </w:r>
      <w:r w:rsidRPr="00E55D39">
        <w:tab/>
      </w:r>
    </w:p>
    <w:p w14:paraId="123ACE90" w14:textId="77777777" w:rsidR="00EE53E3" w:rsidRPr="00E55D39" w:rsidRDefault="00EE53E3" w:rsidP="00EE53E3">
      <w:pPr>
        <w:jc w:val="both"/>
      </w:pPr>
      <w:r w:rsidRPr="00E55D39">
        <w:t xml:space="preserve">    Dajana Perhot</w:t>
      </w:r>
      <w:r>
        <w:t xml:space="preserve"> vr.</w:t>
      </w:r>
      <w:r>
        <w:tab/>
      </w:r>
      <w:r>
        <w:tab/>
      </w:r>
      <w:r>
        <w:tab/>
      </w:r>
      <w:r>
        <w:tab/>
        <w:t xml:space="preserve">            </w:t>
      </w:r>
      <w:r w:rsidRPr="00E55D39">
        <w:t xml:space="preserve"> struč.spec.ing.agr. Dario Halauš</w:t>
      </w:r>
      <w:r>
        <w:t xml:space="preserve"> vr.</w:t>
      </w:r>
    </w:p>
    <w:p w14:paraId="75132461" w14:textId="77777777" w:rsidR="00EE53E3" w:rsidRPr="00E55D39" w:rsidRDefault="00EE53E3" w:rsidP="00EE53E3">
      <w:pPr>
        <w:jc w:val="both"/>
      </w:pPr>
    </w:p>
    <w:p w14:paraId="7A6794AC" w14:textId="77777777" w:rsidR="00EE53E3" w:rsidRDefault="00EE53E3" w:rsidP="00EE53E3">
      <w:pPr>
        <w:jc w:val="both"/>
        <w:rPr>
          <w:rFonts w:ascii="Comic Sans MS" w:hAnsi="Comic Sans MS"/>
        </w:rPr>
      </w:pPr>
    </w:p>
    <w:p w14:paraId="3691F235" w14:textId="77777777" w:rsidR="00EE53E3" w:rsidRDefault="00EE53E3" w:rsidP="00EE53E3">
      <w:pPr>
        <w:jc w:val="both"/>
        <w:rPr>
          <w:rFonts w:ascii="Comic Sans MS" w:hAnsi="Comic Sans MS"/>
        </w:rPr>
      </w:pPr>
    </w:p>
    <w:p w14:paraId="1805A2D0" w14:textId="31D5F139" w:rsidR="00EE53E3" w:rsidRDefault="00EE53E3" w:rsidP="00EE53E3">
      <w:r w:rsidRPr="00241828">
        <w:t>KLASA: 400-0</w:t>
      </w:r>
      <w:r>
        <w:t>4</w:t>
      </w:r>
      <w:r w:rsidRPr="00241828">
        <w:t>/2</w:t>
      </w:r>
      <w:r>
        <w:t>4</w:t>
      </w:r>
      <w:r w:rsidRPr="00241828">
        <w:t>-0</w:t>
      </w:r>
      <w:r>
        <w:t>1</w:t>
      </w:r>
      <w:r w:rsidRPr="00241828">
        <w:t>/</w:t>
      </w:r>
      <w:r w:rsidR="008E26A0">
        <w:t>20</w:t>
      </w:r>
    </w:p>
    <w:p w14:paraId="2B43CAF3" w14:textId="77777777" w:rsidR="00EE53E3" w:rsidRPr="00241828" w:rsidRDefault="00EE53E3" w:rsidP="00EE53E3">
      <w:r w:rsidRPr="00241828">
        <w:t>URBROJ: 2103-15-04-2</w:t>
      </w:r>
      <w:r>
        <w:t>4</w:t>
      </w:r>
      <w:r w:rsidRPr="00241828">
        <w:t>-1</w:t>
      </w:r>
    </w:p>
    <w:p w14:paraId="1417A25E" w14:textId="0410B1E8" w:rsidR="00FA64CF" w:rsidRPr="00EE53E3" w:rsidRDefault="00EE53E3" w:rsidP="00EE53E3">
      <w:r w:rsidRPr="00241828">
        <w:t xml:space="preserve">Šandrovac, </w:t>
      </w:r>
      <w:r>
        <w:t>17.07.2024.</w:t>
      </w:r>
      <w:r w:rsidR="00000000">
        <w:t xml:space="preserve">                                           </w:t>
      </w:r>
    </w:p>
    <w:sectPr w:rsidR="00FA64CF" w:rsidRPr="00EE53E3" w:rsidSect="00CC7323">
      <w:footerReference w:type="default" r:id="rId12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DFFB4" w14:textId="77777777" w:rsidR="00324E91" w:rsidRDefault="00324E91">
      <w:r>
        <w:separator/>
      </w:r>
    </w:p>
  </w:endnote>
  <w:endnote w:type="continuationSeparator" w:id="0">
    <w:p w14:paraId="332C9895" w14:textId="77777777" w:rsidR="00324E91" w:rsidRDefault="0032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320C" w14:textId="77777777" w:rsidR="00CC7323" w:rsidRDefault="00000000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7D3170">
      <w:rPr>
        <w:noProof/>
      </w:rPr>
      <w:t>4</w:t>
    </w:r>
    <w:r>
      <w:fldChar w:fldCharType="end"/>
    </w:r>
  </w:p>
  <w:p w14:paraId="697CA988" w14:textId="77777777" w:rsidR="00CC7323" w:rsidRDefault="00CC73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DD01F" w14:textId="77777777" w:rsidR="00324E91" w:rsidRDefault="00324E91">
      <w:r>
        <w:separator/>
      </w:r>
    </w:p>
  </w:footnote>
  <w:footnote w:type="continuationSeparator" w:id="0">
    <w:p w14:paraId="4CF33BD1" w14:textId="77777777" w:rsidR="00324E91" w:rsidRDefault="0032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37B8"/>
    <w:multiLevelType w:val="hybridMultilevel"/>
    <w:tmpl w:val="DF6CC302"/>
    <w:lvl w:ilvl="0" w:tplc="BDD29FC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88189944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6118541C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F5CB0F4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AD81F42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8076C744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DFEB05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776E604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E46EFA84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9265F87"/>
    <w:multiLevelType w:val="hybridMultilevel"/>
    <w:tmpl w:val="B2A260FA"/>
    <w:lvl w:ilvl="0" w:tplc="BDCEFE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2786B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2E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27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02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BCA4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0D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E8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0A4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42BD0"/>
    <w:multiLevelType w:val="singleLevel"/>
    <w:tmpl w:val="58C29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F86B34"/>
    <w:multiLevelType w:val="singleLevel"/>
    <w:tmpl w:val="1058742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41CD139C"/>
    <w:multiLevelType w:val="hybridMultilevel"/>
    <w:tmpl w:val="DCB0D482"/>
    <w:lvl w:ilvl="0" w:tplc="961A00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90EEB0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D30A1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AA72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B3861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A642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DE1C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2038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37EFA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903312"/>
    <w:multiLevelType w:val="hybridMultilevel"/>
    <w:tmpl w:val="1438FD76"/>
    <w:lvl w:ilvl="0" w:tplc="F6EED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C21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6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A6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46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61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0B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89E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F09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74DB9"/>
    <w:multiLevelType w:val="hybridMultilevel"/>
    <w:tmpl w:val="F6641C20"/>
    <w:lvl w:ilvl="0" w:tplc="58F2C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F089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E0AD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22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C39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50A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44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6E5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5AF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13537"/>
    <w:multiLevelType w:val="hybridMultilevel"/>
    <w:tmpl w:val="98AC80AC"/>
    <w:lvl w:ilvl="0" w:tplc="A104A6D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AA1EB4B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6AA839BC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2D1E602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57944EA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D543AF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6D6C4708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59226F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623AA1F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33C37AE"/>
    <w:multiLevelType w:val="hybridMultilevel"/>
    <w:tmpl w:val="10EC9698"/>
    <w:lvl w:ilvl="0" w:tplc="346A4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32A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2E68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24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64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8E1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CD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C3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00A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E46CB"/>
    <w:multiLevelType w:val="hybridMultilevel"/>
    <w:tmpl w:val="DC64A99C"/>
    <w:lvl w:ilvl="0" w:tplc="1CA8C2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D349B1A" w:tentative="1">
      <w:start w:val="1"/>
      <w:numFmt w:val="lowerLetter"/>
      <w:lvlText w:val="%2."/>
      <w:lvlJc w:val="left"/>
      <w:pPr>
        <w:ind w:left="1364" w:hanging="360"/>
      </w:pPr>
    </w:lvl>
    <w:lvl w:ilvl="2" w:tplc="A6B0282C" w:tentative="1">
      <w:start w:val="1"/>
      <w:numFmt w:val="lowerRoman"/>
      <w:lvlText w:val="%3."/>
      <w:lvlJc w:val="right"/>
      <w:pPr>
        <w:ind w:left="2084" w:hanging="180"/>
      </w:pPr>
    </w:lvl>
    <w:lvl w:ilvl="3" w:tplc="8F182F28" w:tentative="1">
      <w:start w:val="1"/>
      <w:numFmt w:val="decimal"/>
      <w:lvlText w:val="%4."/>
      <w:lvlJc w:val="left"/>
      <w:pPr>
        <w:ind w:left="2804" w:hanging="360"/>
      </w:pPr>
    </w:lvl>
    <w:lvl w:ilvl="4" w:tplc="7C987230" w:tentative="1">
      <w:start w:val="1"/>
      <w:numFmt w:val="lowerLetter"/>
      <w:lvlText w:val="%5."/>
      <w:lvlJc w:val="left"/>
      <w:pPr>
        <w:ind w:left="3524" w:hanging="360"/>
      </w:pPr>
    </w:lvl>
    <w:lvl w:ilvl="5" w:tplc="00121160" w:tentative="1">
      <w:start w:val="1"/>
      <w:numFmt w:val="lowerRoman"/>
      <w:lvlText w:val="%6."/>
      <w:lvlJc w:val="right"/>
      <w:pPr>
        <w:ind w:left="4244" w:hanging="180"/>
      </w:pPr>
    </w:lvl>
    <w:lvl w:ilvl="6" w:tplc="DC7ADECC" w:tentative="1">
      <w:start w:val="1"/>
      <w:numFmt w:val="decimal"/>
      <w:lvlText w:val="%7."/>
      <w:lvlJc w:val="left"/>
      <w:pPr>
        <w:ind w:left="4964" w:hanging="360"/>
      </w:pPr>
    </w:lvl>
    <w:lvl w:ilvl="7" w:tplc="E5A2F850" w:tentative="1">
      <w:start w:val="1"/>
      <w:numFmt w:val="lowerLetter"/>
      <w:lvlText w:val="%8."/>
      <w:lvlJc w:val="left"/>
      <w:pPr>
        <w:ind w:left="5684" w:hanging="360"/>
      </w:pPr>
    </w:lvl>
    <w:lvl w:ilvl="8" w:tplc="C7E4219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037C16"/>
    <w:multiLevelType w:val="hybridMultilevel"/>
    <w:tmpl w:val="6EF2A076"/>
    <w:lvl w:ilvl="0" w:tplc="D206D63A">
      <w:start w:val="1"/>
      <w:numFmt w:val="decimal"/>
      <w:lvlText w:val="%1."/>
      <w:lvlJc w:val="left"/>
      <w:pPr>
        <w:ind w:left="1080" w:hanging="360"/>
      </w:pPr>
    </w:lvl>
    <w:lvl w:ilvl="1" w:tplc="F4C23C06" w:tentative="1">
      <w:start w:val="1"/>
      <w:numFmt w:val="lowerLetter"/>
      <w:lvlText w:val="%2."/>
      <w:lvlJc w:val="left"/>
      <w:pPr>
        <w:ind w:left="1800" w:hanging="360"/>
      </w:pPr>
    </w:lvl>
    <w:lvl w:ilvl="2" w:tplc="20D25D56" w:tentative="1">
      <w:start w:val="1"/>
      <w:numFmt w:val="lowerRoman"/>
      <w:lvlText w:val="%3."/>
      <w:lvlJc w:val="right"/>
      <w:pPr>
        <w:ind w:left="2520" w:hanging="180"/>
      </w:pPr>
    </w:lvl>
    <w:lvl w:ilvl="3" w:tplc="421E0F3A" w:tentative="1">
      <w:start w:val="1"/>
      <w:numFmt w:val="decimal"/>
      <w:lvlText w:val="%4."/>
      <w:lvlJc w:val="left"/>
      <w:pPr>
        <w:ind w:left="3240" w:hanging="360"/>
      </w:pPr>
    </w:lvl>
    <w:lvl w:ilvl="4" w:tplc="6B2CD50E" w:tentative="1">
      <w:start w:val="1"/>
      <w:numFmt w:val="lowerLetter"/>
      <w:lvlText w:val="%5."/>
      <w:lvlJc w:val="left"/>
      <w:pPr>
        <w:ind w:left="3960" w:hanging="360"/>
      </w:pPr>
    </w:lvl>
    <w:lvl w:ilvl="5" w:tplc="1F42AD68" w:tentative="1">
      <w:start w:val="1"/>
      <w:numFmt w:val="lowerRoman"/>
      <w:lvlText w:val="%6."/>
      <w:lvlJc w:val="right"/>
      <w:pPr>
        <w:ind w:left="4680" w:hanging="180"/>
      </w:pPr>
    </w:lvl>
    <w:lvl w:ilvl="6" w:tplc="1E1EED98" w:tentative="1">
      <w:start w:val="1"/>
      <w:numFmt w:val="decimal"/>
      <w:lvlText w:val="%7."/>
      <w:lvlJc w:val="left"/>
      <w:pPr>
        <w:ind w:left="5400" w:hanging="360"/>
      </w:pPr>
    </w:lvl>
    <w:lvl w:ilvl="7" w:tplc="9D4CEDCE" w:tentative="1">
      <w:start w:val="1"/>
      <w:numFmt w:val="lowerLetter"/>
      <w:lvlText w:val="%8."/>
      <w:lvlJc w:val="left"/>
      <w:pPr>
        <w:ind w:left="6120" w:hanging="360"/>
      </w:pPr>
    </w:lvl>
    <w:lvl w:ilvl="8" w:tplc="ACBACAB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0138126">
    <w:abstractNumId w:val="8"/>
  </w:num>
  <w:num w:numId="2" w16cid:durableId="2046171545">
    <w:abstractNumId w:val="6"/>
  </w:num>
  <w:num w:numId="3" w16cid:durableId="1370032965">
    <w:abstractNumId w:val="3"/>
  </w:num>
  <w:num w:numId="4" w16cid:durableId="1725568389">
    <w:abstractNumId w:val="2"/>
  </w:num>
  <w:num w:numId="5" w16cid:durableId="84808588">
    <w:abstractNumId w:val="0"/>
  </w:num>
  <w:num w:numId="6" w16cid:durableId="1175611669">
    <w:abstractNumId w:val="7"/>
  </w:num>
  <w:num w:numId="7" w16cid:durableId="282998458">
    <w:abstractNumId w:val="1"/>
  </w:num>
  <w:num w:numId="8" w16cid:durableId="975989960">
    <w:abstractNumId w:val="4"/>
  </w:num>
  <w:num w:numId="9" w16cid:durableId="720910176">
    <w:abstractNumId w:val="10"/>
  </w:num>
  <w:num w:numId="10" w16cid:durableId="495919532">
    <w:abstractNumId w:val="9"/>
  </w:num>
  <w:num w:numId="11" w16cid:durableId="951590459">
    <w:abstractNumId w:val="5"/>
  </w:num>
  <w:num w:numId="12" w16cid:durableId="18122071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8DC"/>
    <w:rsid w:val="00007A8A"/>
    <w:rsid w:val="00015053"/>
    <w:rsid w:val="00033B4F"/>
    <w:rsid w:val="000349E2"/>
    <w:rsid w:val="00055889"/>
    <w:rsid w:val="000571DB"/>
    <w:rsid w:val="00070540"/>
    <w:rsid w:val="00070DB8"/>
    <w:rsid w:val="00070F4E"/>
    <w:rsid w:val="00080149"/>
    <w:rsid w:val="00081F21"/>
    <w:rsid w:val="00090966"/>
    <w:rsid w:val="00091353"/>
    <w:rsid w:val="00095206"/>
    <w:rsid w:val="000B70D3"/>
    <w:rsid w:val="000B7216"/>
    <w:rsid w:val="000B7AC9"/>
    <w:rsid w:val="000C37D4"/>
    <w:rsid w:val="000D150D"/>
    <w:rsid w:val="000E6E44"/>
    <w:rsid w:val="000E76CF"/>
    <w:rsid w:val="000F1D6F"/>
    <w:rsid w:val="001166D1"/>
    <w:rsid w:val="00117A4D"/>
    <w:rsid w:val="00122DDD"/>
    <w:rsid w:val="00125437"/>
    <w:rsid w:val="0013709B"/>
    <w:rsid w:val="00137882"/>
    <w:rsid w:val="00137CCB"/>
    <w:rsid w:val="00141E42"/>
    <w:rsid w:val="001441CA"/>
    <w:rsid w:val="001478E0"/>
    <w:rsid w:val="00150B34"/>
    <w:rsid w:val="00152D30"/>
    <w:rsid w:val="00153663"/>
    <w:rsid w:val="00154482"/>
    <w:rsid w:val="00156C58"/>
    <w:rsid w:val="00161D6C"/>
    <w:rsid w:val="00163938"/>
    <w:rsid w:val="00173DC8"/>
    <w:rsid w:val="00183939"/>
    <w:rsid w:val="00183FC6"/>
    <w:rsid w:val="00184DF8"/>
    <w:rsid w:val="0018778C"/>
    <w:rsid w:val="001968DC"/>
    <w:rsid w:val="001A4568"/>
    <w:rsid w:val="001B41A5"/>
    <w:rsid w:val="001B6ACA"/>
    <w:rsid w:val="001C3126"/>
    <w:rsid w:val="001C7513"/>
    <w:rsid w:val="001D3F39"/>
    <w:rsid w:val="001E57E9"/>
    <w:rsid w:val="001E7456"/>
    <w:rsid w:val="001F2D7A"/>
    <w:rsid w:val="001F5052"/>
    <w:rsid w:val="00204521"/>
    <w:rsid w:val="00210D6E"/>
    <w:rsid w:val="00226998"/>
    <w:rsid w:val="0023008F"/>
    <w:rsid w:val="00236E1E"/>
    <w:rsid w:val="00241828"/>
    <w:rsid w:val="00256AD8"/>
    <w:rsid w:val="00272132"/>
    <w:rsid w:val="002766C6"/>
    <w:rsid w:val="002836B1"/>
    <w:rsid w:val="002A371F"/>
    <w:rsid w:val="002B4FEB"/>
    <w:rsid w:val="002B6F5A"/>
    <w:rsid w:val="002B77FB"/>
    <w:rsid w:val="002C58B7"/>
    <w:rsid w:val="002D0385"/>
    <w:rsid w:val="00315303"/>
    <w:rsid w:val="003179C1"/>
    <w:rsid w:val="00324E91"/>
    <w:rsid w:val="00335B97"/>
    <w:rsid w:val="0034495E"/>
    <w:rsid w:val="00345F05"/>
    <w:rsid w:val="00353C1C"/>
    <w:rsid w:val="003556A7"/>
    <w:rsid w:val="00372AEE"/>
    <w:rsid w:val="003855DD"/>
    <w:rsid w:val="003C677C"/>
    <w:rsid w:val="003D105E"/>
    <w:rsid w:val="003D7390"/>
    <w:rsid w:val="003D7EB2"/>
    <w:rsid w:val="003E262E"/>
    <w:rsid w:val="003F147E"/>
    <w:rsid w:val="00404137"/>
    <w:rsid w:val="00411F05"/>
    <w:rsid w:val="00431376"/>
    <w:rsid w:val="00463E9D"/>
    <w:rsid w:val="00482F00"/>
    <w:rsid w:val="00491314"/>
    <w:rsid w:val="00492E00"/>
    <w:rsid w:val="0049465F"/>
    <w:rsid w:val="0049574F"/>
    <w:rsid w:val="004B1B6A"/>
    <w:rsid w:val="004B25D3"/>
    <w:rsid w:val="004B432B"/>
    <w:rsid w:val="004B5789"/>
    <w:rsid w:val="004C68A1"/>
    <w:rsid w:val="004D7634"/>
    <w:rsid w:val="004E402F"/>
    <w:rsid w:val="004F1204"/>
    <w:rsid w:val="004F4A03"/>
    <w:rsid w:val="00513791"/>
    <w:rsid w:val="00523861"/>
    <w:rsid w:val="005451D3"/>
    <w:rsid w:val="0056363C"/>
    <w:rsid w:val="005639BF"/>
    <w:rsid w:val="005708E5"/>
    <w:rsid w:val="0057760C"/>
    <w:rsid w:val="00577A1A"/>
    <w:rsid w:val="00583E88"/>
    <w:rsid w:val="00595DB8"/>
    <w:rsid w:val="005A0997"/>
    <w:rsid w:val="005A12F5"/>
    <w:rsid w:val="005A56DA"/>
    <w:rsid w:val="005A7279"/>
    <w:rsid w:val="005B2C66"/>
    <w:rsid w:val="005E7E7F"/>
    <w:rsid w:val="005F4F8E"/>
    <w:rsid w:val="005F53CC"/>
    <w:rsid w:val="005F77DE"/>
    <w:rsid w:val="006021A7"/>
    <w:rsid w:val="006040F5"/>
    <w:rsid w:val="00604295"/>
    <w:rsid w:val="00605D5C"/>
    <w:rsid w:val="00616628"/>
    <w:rsid w:val="0062171F"/>
    <w:rsid w:val="006329E2"/>
    <w:rsid w:val="006443DC"/>
    <w:rsid w:val="00647E2E"/>
    <w:rsid w:val="0065694F"/>
    <w:rsid w:val="006658E0"/>
    <w:rsid w:val="0068233D"/>
    <w:rsid w:val="006858CB"/>
    <w:rsid w:val="0069246B"/>
    <w:rsid w:val="006D1870"/>
    <w:rsid w:val="006D6810"/>
    <w:rsid w:val="006E1857"/>
    <w:rsid w:val="006E245F"/>
    <w:rsid w:val="006E3B0B"/>
    <w:rsid w:val="006F1EA9"/>
    <w:rsid w:val="006F5A6E"/>
    <w:rsid w:val="006F729D"/>
    <w:rsid w:val="0070498D"/>
    <w:rsid w:val="00712E9B"/>
    <w:rsid w:val="00723CB7"/>
    <w:rsid w:val="007245A5"/>
    <w:rsid w:val="007336EA"/>
    <w:rsid w:val="00734F81"/>
    <w:rsid w:val="00737E7E"/>
    <w:rsid w:val="00743BC7"/>
    <w:rsid w:val="007559C3"/>
    <w:rsid w:val="00765F4C"/>
    <w:rsid w:val="007678DF"/>
    <w:rsid w:val="00781975"/>
    <w:rsid w:val="0079664E"/>
    <w:rsid w:val="007A03A3"/>
    <w:rsid w:val="007A289F"/>
    <w:rsid w:val="007A4075"/>
    <w:rsid w:val="007A5149"/>
    <w:rsid w:val="007C1F8F"/>
    <w:rsid w:val="007C5112"/>
    <w:rsid w:val="007D1392"/>
    <w:rsid w:val="007D3170"/>
    <w:rsid w:val="007D4AD1"/>
    <w:rsid w:val="007D7636"/>
    <w:rsid w:val="007E3219"/>
    <w:rsid w:val="0080310A"/>
    <w:rsid w:val="00813EF0"/>
    <w:rsid w:val="0081498D"/>
    <w:rsid w:val="00815487"/>
    <w:rsid w:val="008171E8"/>
    <w:rsid w:val="00823B64"/>
    <w:rsid w:val="0082710C"/>
    <w:rsid w:val="008405C7"/>
    <w:rsid w:val="00845D20"/>
    <w:rsid w:val="00870426"/>
    <w:rsid w:val="00872823"/>
    <w:rsid w:val="00872D8B"/>
    <w:rsid w:val="00880E6D"/>
    <w:rsid w:val="008853A7"/>
    <w:rsid w:val="00891DE8"/>
    <w:rsid w:val="00894A98"/>
    <w:rsid w:val="008B00E7"/>
    <w:rsid w:val="008C1C93"/>
    <w:rsid w:val="008C2507"/>
    <w:rsid w:val="008C4CAE"/>
    <w:rsid w:val="008D2307"/>
    <w:rsid w:val="008D2654"/>
    <w:rsid w:val="008E26A0"/>
    <w:rsid w:val="008F16A3"/>
    <w:rsid w:val="0090163C"/>
    <w:rsid w:val="00905E99"/>
    <w:rsid w:val="00912900"/>
    <w:rsid w:val="00912EC2"/>
    <w:rsid w:val="0091518D"/>
    <w:rsid w:val="0092042D"/>
    <w:rsid w:val="00924425"/>
    <w:rsid w:val="00926CCF"/>
    <w:rsid w:val="00933E2F"/>
    <w:rsid w:val="00935185"/>
    <w:rsid w:val="009353C1"/>
    <w:rsid w:val="009355BC"/>
    <w:rsid w:val="00942624"/>
    <w:rsid w:val="009473A6"/>
    <w:rsid w:val="00973183"/>
    <w:rsid w:val="00993780"/>
    <w:rsid w:val="00996A61"/>
    <w:rsid w:val="00996E63"/>
    <w:rsid w:val="009A4C05"/>
    <w:rsid w:val="009A711E"/>
    <w:rsid w:val="009B65F4"/>
    <w:rsid w:val="009C44E9"/>
    <w:rsid w:val="009D17B1"/>
    <w:rsid w:val="009D7FA0"/>
    <w:rsid w:val="009E00DA"/>
    <w:rsid w:val="009E3897"/>
    <w:rsid w:val="009E485F"/>
    <w:rsid w:val="009F5BF1"/>
    <w:rsid w:val="009F6A95"/>
    <w:rsid w:val="009F75BC"/>
    <w:rsid w:val="00A1184C"/>
    <w:rsid w:val="00A16694"/>
    <w:rsid w:val="00A23EED"/>
    <w:rsid w:val="00A346C7"/>
    <w:rsid w:val="00A36B6A"/>
    <w:rsid w:val="00A36EE7"/>
    <w:rsid w:val="00A609FC"/>
    <w:rsid w:val="00A65045"/>
    <w:rsid w:val="00A67FD5"/>
    <w:rsid w:val="00A7241E"/>
    <w:rsid w:val="00A74D7C"/>
    <w:rsid w:val="00A878A9"/>
    <w:rsid w:val="00AA08ED"/>
    <w:rsid w:val="00AA3F30"/>
    <w:rsid w:val="00AB1BF9"/>
    <w:rsid w:val="00AB632E"/>
    <w:rsid w:val="00AC3551"/>
    <w:rsid w:val="00AC6A0B"/>
    <w:rsid w:val="00AD21B1"/>
    <w:rsid w:val="00AE0270"/>
    <w:rsid w:val="00AE43D3"/>
    <w:rsid w:val="00AF5D6D"/>
    <w:rsid w:val="00B00CBC"/>
    <w:rsid w:val="00B02E89"/>
    <w:rsid w:val="00B03D38"/>
    <w:rsid w:val="00B0433A"/>
    <w:rsid w:val="00B06EA7"/>
    <w:rsid w:val="00B170AA"/>
    <w:rsid w:val="00B2139F"/>
    <w:rsid w:val="00B265F8"/>
    <w:rsid w:val="00B303DA"/>
    <w:rsid w:val="00B35BA3"/>
    <w:rsid w:val="00B37799"/>
    <w:rsid w:val="00B42BCA"/>
    <w:rsid w:val="00B5433D"/>
    <w:rsid w:val="00B65844"/>
    <w:rsid w:val="00B71803"/>
    <w:rsid w:val="00B72D3A"/>
    <w:rsid w:val="00B7492D"/>
    <w:rsid w:val="00B76913"/>
    <w:rsid w:val="00B77CD5"/>
    <w:rsid w:val="00B81336"/>
    <w:rsid w:val="00B8547A"/>
    <w:rsid w:val="00B85E6B"/>
    <w:rsid w:val="00B90F4B"/>
    <w:rsid w:val="00B92177"/>
    <w:rsid w:val="00BB5D56"/>
    <w:rsid w:val="00BD635D"/>
    <w:rsid w:val="00BD664B"/>
    <w:rsid w:val="00BE2A06"/>
    <w:rsid w:val="00BE404B"/>
    <w:rsid w:val="00BF24FE"/>
    <w:rsid w:val="00BF4E14"/>
    <w:rsid w:val="00BF5B8A"/>
    <w:rsid w:val="00BF7CB4"/>
    <w:rsid w:val="00C06CAE"/>
    <w:rsid w:val="00C16353"/>
    <w:rsid w:val="00C17F16"/>
    <w:rsid w:val="00C31097"/>
    <w:rsid w:val="00C33A15"/>
    <w:rsid w:val="00C40A84"/>
    <w:rsid w:val="00C478ED"/>
    <w:rsid w:val="00C60EEB"/>
    <w:rsid w:val="00C631C2"/>
    <w:rsid w:val="00C76960"/>
    <w:rsid w:val="00C77AAF"/>
    <w:rsid w:val="00C8239F"/>
    <w:rsid w:val="00C95A2D"/>
    <w:rsid w:val="00CA7B98"/>
    <w:rsid w:val="00CA7E16"/>
    <w:rsid w:val="00CB2838"/>
    <w:rsid w:val="00CC7323"/>
    <w:rsid w:val="00CD4397"/>
    <w:rsid w:val="00CD58EA"/>
    <w:rsid w:val="00CE654B"/>
    <w:rsid w:val="00CF43F6"/>
    <w:rsid w:val="00D22D6C"/>
    <w:rsid w:val="00D25F88"/>
    <w:rsid w:val="00D27DAF"/>
    <w:rsid w:val="00D337E4"/>
    <w:rsid w:val="00D33BE6"/>
    <w:rsid w:val="00D34F22"/>
    <w:rsid w:val="00D3797B"/>
    <w:rsid w:val="00D4113F"/>
    <w:rsid w:val="00D420B4"/>
    <w:rsid w:val="00D44491"/>
    <w:rsid w:val="00D54771"/>
    <w:rsid w:val="00D63BBA"/>
    <w:rsid w:val="00D66809"/>
    <w:rsid w:val="00D71CDB"/>
    <w:rsid w:val="00D957B7"/>
    <w:rsid w:val="00DA2902"/>
    <w:rsid w:val="00DB39DE"/>
    <w:rsid w:val="00DB69C6"/>
    <w:rsid w:val="00DB6C84"/>
    <w:rsid w:val="00DC4BEE"/>
    <w:rsid w:val="00DD5E47"/>
    <w:rsid w:val="00E05452"/>
    <w:rsid w:val="00E07EA3"/>
    <w:rsid w:val="00E13FB0"/>
    <w:rsid w:val="00E1449E"/>
    <w:rsid w:val="00E17FAB"/>
    <w:rsid w:val="00E2296E"/>
    <w:rsid w:val="00E52DAA"/>
    <w:rsid w:val="00E55D39"/>
    <w:rsid w:val="00E72D39"/>
    <w:rsid w:val="00E97DDD"/>
    <w:rsid w:val="00EA4080"/>
    <w:rsid w:val="00EA7523"/>
    <w:rsid w:val="00EB3A17"/>
    <w:rsid w:val="00EC0B6C"/>
    <w:rsid w:val="00EC74FA"/>
    <w:rsid w:val="00ED219E"/>
    <w:rsid w:val="00ED27D3"/>
    <w:rsid w:val="00ED361E"/>
    <w:rsid w:val="00ED3989"/>
    <w:rsid w:val="00EE1C2B"/>
    <w:rsid w:val="00EE2EDA"/>
    <w:rsid w:val="00EE53E3"/>
    <w:rsid w:val="00EF32E1"/>
    <w:rsid w:val="00F004FE"/>
    <w:rsid w:val="00F015AE"/>
    <w:rsid w:val="00F14813"/>
    <w:rsid w:val="00F246F5"/>
    <w:rsid w:val="00F3078B"/>
    <w:rsid w:val="00F3104F"/>
    <w:rsid w:val="00F320E7"/>
    <w:rsid w:val="00F4566C"/>
    <w:rsid w:val="00F55985"/>
    <w:rsid w:val="00F60301"/>
    <w:rsid w:val="00F635D6"/>
    <w:rsid w:val="00F700A4"/>
    <w:rsid w:val="00F7133F"/>
    <w:rsid w:val="00F87FC5"/>
    <w:rsid w:val="00F904F1"/>
    <w:rsid w:val="00FA64CF"/>
    <w:rsid w:val="00FB021C"/>
    <w:rsid w:val="00FB14C2"/>
    <w:rsid w:val="00FB5A62"/>
    <w:rsid w:val="00FE2999"/>
    <w:rsid w:val="00FE543F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F92CF"/>
  <w15:docId w15:val="{D78787EE-76CD-4F6E-BD44-F88E3A30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9A4C0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C73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CC7323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CC732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uiPriority w:val="99"/>
    <w:rsid w:val="00CC7323"/>
    <w:rPr>
      <w:sz w:val="24"/>
      <w:szCs w:val="24"/>
    </w:rPr>
  </w:style>
  <w:style w:type="character" w:styleId="Hiperveza">
    <w:name w:val="Hyperlink"/>
    <w:uiPriority w:val="99"/>
    <w:unhideWhenUsed/>
    <w:rsid w:val="00CF43F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82F00"/>
    <w:pPr>
      <w:widowControl w:val="0"/>
      <w:suppressAutoHyphens/>
      <w:ind w:left="720"/>
      <w:contextualSpacing/>
    </w:pPr>
    <w:rPr>
      <w:rFonts w:eastAsia="Arial Unicode MS"/>
      <w:lang w:eastAsia="en-US"/>
    </w:rPr>
  </w:style>
  <w:style w:type="character" w:styleId="Nerijeenospominjanje">
    <w:name w:val="Unresolved Mention"/>
    <w:uiPriority w:val="99"/>
    <w:semiHidden/>
    <w:unhideWhenUsed/>
    <w:rsid w:val="009D7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ndrovac.hr/Dokumenti/OPCINSKI_GLASNIK_OPCINE_SANDROVAC_2_2024_26.3.202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androvac.hr/Dokumenti/OPCINSKI_GLASNIK_OPCINE_SANDROVAC_8_2023_28.12.2023.pdf" TargetMode="Externa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c/c9/Coat_of_arms_of_Croatia.svg/453px-Coat_of_arms_of_Croatia.svg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81E7-3190-45E5-B82B-DB056ACB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UZ OBRAZAC</vt:lpstr>
      <vt:lpstr>BILJEŠKE UZ OBRAZAC </vt:lpstr>
    </vt:vector>
  </TitlesOfParts>
  <Company>SUPETAR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OBRAZAC</dc:title>
  <cp:lastModifiedBy>Opcina Sandrovac</cp:lastModifiedBy>
  <cp:revision>11</cp:revision>
  <cp:lastPrinted>2022-07-11T07:03:00Z</cp:lastPrinted>
  <dcterms:created xsi:type="dcterms:W3CDTF">2023-04-06T11:44:00Z</dcterms:created>
  <dcterms:modified xsi:type="dcterms:W3CDTF">2024-07-17T08:15:00Z</dcterms:modified>
</cp:coreProperties>
</file>