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2C0F" w14:textId="77777777"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31421E80" wp14:editId="5098D22A">
            <wp:extent cx="752478" cy="952503"/>
            <wp:effectExtent l="0" t="0" r="9522" b="0"/>
            <wp:docPr id="2" name="Slika 2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45B040F" w14:textId="5BDB5F4B"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14:paraId="02B7674E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5102C31F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14:paraId="72046769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14:paraId="2E000E3F" w14:textId="77777777" w:rsidR="00B23FB5" w:rsidRDefault="00B23FB5" w:rsidP="00B23FB5">
      <w:pPr>
        <w:rPr>
          <w:rFonts w:ascii="Times New Roman" w:hAnsi="Times New Roman"/>
          <w:color w:val="000000"/>
          <w:sz w:val="24"/>
          <w:szCs w:val="24"/>
        </w:rPr>
      </w:pPr>
    </w:p>
    <w:p w14:paraId="532F5E54" w14:textId="3619C451" w:rsidR="00B23FB5" w:rsidRDefault="00B23FB5" w:rsidP="00B23FB5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KLASA:363-01/20-01/</w:t>
      </w:r>
      <w:r w:rsidR="00972891">
        <w:rPr>
          <w:b/>
          <w:color w:val="000000"/>
        </w:rPr>
        <w:t>6</w:t>
      </w:r>
    </w:p>
    <w:p w14:paraId="5B429561" w14:textId="77777777" w:rsidR="00B23FB5" w:rsidRDefault="00B23FB5" w:rsidP="00B23FB5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URBROJ:2123-05-01-20-1</w:t>
      </w:r>
    </w:p>
    <w:p w14:paraId="2469946A" w14:textId="001CED92" w:rsidR="00B23FB5" w:rsidRDefault="00B23FB5" w:rsidP="00B23FB5">
      <w:pPr>
        <w:pStyle w:val="Tijeloteksta"/>
        <w:jc w:val="both"/>
      </w:pPr>
      <w:r>
        <w:rPr>
          <w:b/>
          <w:color w:val="000000"/>
        </w:rPr>
        <w:t xml:space="preserve">  U Šandrovcu, </w:t>
      </w:r>
      <w:r w:rsidR="00BB314A">
        <w:rPr>
          <w:b/>
          <w:color w:val="000000"/>
        </w:rPr>
        <w:t xml:space="preserve">18. kolovoza </w:t>
      </w:r>
      <w:r>
        <w:rPr>
          <w:b/>
          <w:color w:val="000000"/>
          <w:spacing w:val="-4"/>
        </w:rPr>
        <w:t>2</w:t>
      </w:r>
      <w:r>
        <w:rPr>
          <w:b/>
          <w:color w:val="000000"/>
        </w:rPr>
        <w:t>020.</w:t>
      </w:r>
    </w:p>
    <w:p w14:paraId="016F68C0" w14:textId="77777777" w:rsidR="00B23FB5" w:rsidRDefault="00B23FB5" w:rsidP="00B23FB5">
      <w:pPr>
        <w:pStyle w:val="Tijeloteksta"/>
        <w:spacing w:before="1"/>
        <w:rPr>
          <w:sz w:val="32"/>
        </w:rPr>
      </w:pPr>
    </w:p>
    <w:p w14:paraId="2A1230BE" w14:textId="271BCC3C" w:rsidR="00B23FB5" w:rsidRPr="0077089E" w:rsidRDefault="00B23FB5" w:rsidP="00B23FB5">
      <w:pPr>
        <w:pStyle w:val="Tijeloteksta"/>
        <w:spacing w:before="1"/>
        <w:ind w:left="116" w:right="112"/>
        <w:jc w:val="both"/>
        <w:rPr>
          <w:color w:val="000000" w:themeColor="text1"/>
        </w:rPr>
      </w:pPr>
      <w:r w:rsidRPr="0077089E">
        <w:rPr>
          <w:color w:val="000000" w:themeColor="text1"/>
        </w:rPr>
        <w:t>Na temelju članka 3</w:t>
      </w:r>
      <w:r w:rsidR="0077089E" w:rsidRPr="0077089E">
        <w:rPr>
          <w:color w:val="000000" w:themeColor="text1"/>
        </w:rPr>
        <w:t>4</w:t>
      </w:r>
      <w:r w:rsidRPr="0077089E">
        <w:rPr>
          <w:color w:val="000000" w:themeColor="text1"/>
        </w:rPr>
        <w:t>. Zakona o komunalnom gospodarstvu („Narodne novine“ broj 68/18, 110</w:t>
      </w:r>
      <w:r w:rsidR="00E043C7">
        <w:rPr>
          <w:color w:val="000000" w:themeColor="text1"/>
        </w:rPr>
        <w:t>/</w:t>
      </w:r>
      <w:r w:rsidRPr="0077089E">
        <w:rPr>
          <w:color w:val="000000" w:themeColor="text1"/>
        </w:rPr>
        <w:t xml:space="preserve">18, 32/20) i članka 34. Statuta Općine Šandrovac („Općinski glasnik Općine Šandrovac“, broj 02/2018, 02/2020), Općinsko vijeće Općine Šandrovac na svojoj </w:t>
      </w:r>
      <w:r w:rsidR="00BB314A">
        <w:rPr>
          <w:color w:val="000000" w:themeColor="text1"/>
        </w:rPr>
        <w:t>28.</w:t>
      </w:r>
      <w:r w:rsidRPr="0077089E">
        <w:rPr>
          <w:color w:val="000000" w:themeColor="text1"/>
        </w:rPr>
        <w:t xml:space="preserve"> sjednici</w:t>
      </w:r>
      <w:r w:rsidR="00BB314A">
        <w:rPr>
          <w:color w:val="000000" w:themeColor="text1"/>
        </w:rPr>
        <w:t xml:space="preserve"> održanoj dana 18. kolovoza 2020. godine</w:t>
      </w:r>
      <w:r w:rsidRPr="0077089E">
        <w:rPr>
          <w:color w:val="000000" w:themeColor="text1"/>
        </w:rPr>
        <w:t>, donijelo je sljedeću</w:t>
      </w:r>
    </w:p>
    <w:p w14:paraId="16E4BC33" w14:textId="77777777" w:rsidR="00B23FB5" w:rsidRDefault="00B23FB5" w:rsidP="00B23FB5">
      <w:pPr>
        <w:pStyle w:val="Tijeloteksta"/>
        <w:spacing w:before="4"/>
        <w:rPr>
          <w:color w:val="000000"/>
          <w:sz w:val="22"/>
        </w:rPr>
      </w:pPr>
    </w:p>
    <w:p w14:paraId="6014A0F8" w14:textId="77777777" w:rsidR="002040EF" w:rsidRPr="00675154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D L U K U</w:t>
      </w:r>
    </w:p>
    <w:p w14:paraId="12702147" w14:textId="77777777" w:rsidR="002040EF" w:rsidRPr="00675154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47598599"/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komunalnim djelatnostima </w:t>
      </w:r>
      <w:r w:rsidR="00675154"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čije se obavljanje </w:t>
      </w: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području općine </w:t>
      </w:r>
      <w:r w:rsidR="00B23FB5"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Šandrovac</w:t>
      </w:r>
    </w:p>
    <w:p w14:paraId="72B94E0C" w14:textId="77777777" w:rsidR="00675154" w:rsidRPr="00675154" w:rsidRDefault="00675154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povjerava trgovačkom društvu </w:t>
      </w:r>
      <w:proofErr w:type="spellStart"/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Šandroprom</w:t>
      </w:r>
      <w:proofErr w:type="spellEnd"/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d.o.o. Šandrovac</w:t>
      </w:r>
    </w:p>
    <w:bookmarkEnd w:id="0"/>
    <w:p w14:paraId="49F41779" w14:textId="77777777" w:rsidR="00663845" w:rsidRPr="00663845" w:rsidRDefault="00663845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355333" w14:textId="77777777" w:rsidR="00CB2FA7" w:rsidRPr="00663845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5A7FC" w14:textId="77777777" w:rsidR="00CB2FA7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45CA744B" w14:textId="77777777" w:rsidR="00CB2FA7" w:rsidRPr="00663845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2DC43EE" w14:textId="77777777" w:rsidR="00CB2FA7" w:rsidRPr="00675154" w:rsidRDefault="00CB2FA7" w:rsidP="00675154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15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726BD67" w14:textId="77777777" w:rsidR="00675154" w:rsidRPr="00675154" w:rsidRDefault="00D81A5D" w:rsidP="006751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5154">
        <w:rPr>
          <w:rFonts w:ascii="Times New Roman" w:hAnsi="Times New Roman" w:cs="Times New Roman"/>
          <w:sz w:val="24"/>
          <w:szCs w:val="24"/>
        </w:rPr>
        <w:t xml:space="preserve">Ovom Odlukom povjerava se </w:t>
      </w:r>
      <w:r w:rsidR="0077089E">
        <w:rPr>
          <w:rFonts w:ascii="Times New Roman" w:hAnsi="Times New Roman" w:cs="Times New Roman"/>
          <w:sz w:val="24"/>
          <w:szCs w:val="24"/>
        </w:rPr>
        <w:t>t</w:t>
      </w:r>
      <w:r w:rsidRPr="00675154">
        <w:rPr>
          <w:rFonts w:ascii="Times New Roman" w:hAnsi="Times New Roman" w:cs="Times New Roman"/>
          <w:sz w:val="24"/>
          <w:szCs w:val="24"/>
        </w:rPr>
        <w:t xml:space="preserve">rgovačkom društvu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</w:rPr>
        <w:t>Š</w:t>
      </w:r>
      <w:r w:rsidRPr="00675154">
        <w:rPr>
          <w:rFonts w:ascii="Times New Roman" w:hAnsi="Times New Roman" w:cs="Times New Roman"/>
          <w:sz w:val="24"/>
          <w:szCs w:val="24"/>
        </w:rPr>
        <w:t>androprom</w:t>
      </w:r>
      <w:proofErr w:type="spellEnd"/>
      <w:r w:rsidRPr="00675154">
        <w:rPr>
          <w:rFonts w:ascii="Times New Roman" w:hAnsi="Times New Roman" w:cs="Times New Roman"/>
          <w:sz w:val="24"/>
          <w:szCs w:val="24"/>
        </w:rPr>
        <w:t xml:space="preserve"> d.o.o. Šandrovac, Bjelovarska 6, 43227 Šandrovac, OIB:</w:t>
      </w:r>
      <w:r w:rsidR="00675154" w:rsidRPr="00675154">
        <w:rPr>
          <w:rFonts w:ascii="Times New Roman" w:hAnsi="Times New Roman" w:cs="Times New Roman"/>
          <w:sz w:val="24"/>
          <w:szCs w:val="24"/>
        </w:rPr>
        <w:t xml:space="preserve"> </w:t>
      </w:r>
      <w:r w:rsidR="00675154" w:rsidRPr="006751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30730793911</w:t>
      </w:r>
      <w:r w:rsidR="00675154">
        <w:rPr>
          <w:rFonts w:ascii="Times New Roman" w:hAnsi="Times New Roman" w:cs="Times New Roman"/>
          <w:sz w:val="24"/>
          <w:szCs w:val="24"/>
        </w:rPr>
        <w:t>, kojeg je osnivač</w:t>
      </w:r>
      <w:r w:rsidR="0077089E">
        <w:rPr>
          <w:rFonts w:ascii="Times New Roman" w:hAnsi="Times New Roman" w:cs="Times New Roman"/>
          <w:sz w:val="24"/>
          <w:szCs w:val="24"/>
        </w:rPr>
        <w:t xml:space="preserve"> Op</w:t>
      </w:r>
      <w:r w:rsidRPr="00675154">
        <w:rPr>
          <w:rFonts w:ascii="Times New Roman" w:hAnsi="Times New Roman" w:cs="Times New Roman"/>
          <w:sz w:val="24"/>
          <w:szCs w:val="24"/>
        </w:rPr>
        <w:t>ćin</w:t>
      </w:r>
      <w:r w:rsidR="00675154">
        <w:rPr>
          <w:rFonts w:ascii="Times New Roman" w:hAnsi="Times New Roman" w:cs="Times New Roman"/>
          <w:sz w:val="24"/>
          <w:szCs w:val="24"/>
        </w:rPr>
        <w:t>a</w:t>
      </w:r>
      <w:r w:rsidRPr="00675154">
        <w:rPr>
          <w:rFonts w:ascii="Times New Roman" w:hAnsi="Times New Roman" w:cs="Times New Roman"/>
          <w:sz w:val="24"/>
          <w:szCs w:val="24"/>
        </w:rPr>
        <w:t xml:space="preserve"> Šandrovac (u daljnjem tekst: Trgovačko društvo) obavljanje komunalnih djelatnosti iz članka 2. ove Odluke na području Općine Šandrovac</w:t>
      </w:r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lokalnog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značenja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osigurava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pružaju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pojedinačnim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korisnicima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nužne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svakodnevni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i rad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75154" w:rsidRPr="00675154">
        <w:rPr>
          <w:rFonts w:ascii="Times New Roman" w:hAnsi="Times New Roman" w:cs="Times New Roman"/>
          <w:sz w:val="24"/>
          <w:szCs w:val="24"/>
          <w:lang w:val="en-US"/>
        </w:rPr>
        <w:t xml:space="preserve"> Šandrovac</w:t>
      </w:r>
      <w:r w:rsidR="006751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3CFE40" w14:textId="77777777" w:rsidR="00CB2FA7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32F2A1F6" w14:textId="77777777" w:rsidR="00142A80" w:rsidRDefault="00142A80" w:rsidP="006E6770">
      <w:pPr>
        <w:rPr>
          <w:rFonts w:ascii="Times New Roman" w:hAnsi="Times New Roman" w:cs="Times New Roman"/>
          <w:sz w:val="24"/>
          <w:szCs w:val="24"/>
        </w:rPr>
      </w:pPr>
      <w:bookmarkStart w:id="1" w:name="_Hlk47591409"/>
    </w:p>
    <w:bookmarkEnd w:id="1"/>
    <w:p w14:paraId="213C2380" w14:textId="77777777" w:rsidR="000D38B1" w:rsidRPr="00663845" w:rsidRDefault="00FA073D" w:rsidP="00FA073D">
      <w:pPr>
        <w:pStyle w:val="Odlomakpopisa"/>
        <w:autoSpaceDE w:val="0"/>
        <w:autoSpaceDN w:val="0"/>
        <w:adjustRightInd w:val="0"/>
        <w:ind w:left="765" w:hanging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       </w:t>
      </w:r>
      <w:r w:rsidR="000D38B1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KOMUNALNE DJELATNOSTI ČIJE SE OBAVLJANJE POVJERAVA TRGOVAČKOM DRUŠTVU</w:t>
      </w:r>
    </w:p>
    <w:p w14:paraId="1B2AA3C5" w14:textId="77777777" w:rsidR="00FA073D" w:rsidRPr="000A1F4E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F4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81A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2FA7" w:rsidRPr="000A1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D96DDE" w14:textId="77777777" w:rsidR="000D38B1" w:rsidRPr="00663845" w:rsidRDefault="003C5FB4" w:rsidP="000D38B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Trgovačkom društvu povjerava se obavljanje slijedećih komunalnih djelatnosti:  </w:t>
      </w:r>
    </w:p>
    <w:p w14:paraId="2958CB6C" w14:textId="77777777"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održavanje nerazvrstanih cesta </w:t>
      </w:r>
    </w:p>
    <w:p w14:paraId="4E80A5AE" w14:textId="77777777"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14:paraId="3860EDEF" w14:textId="77777777"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14:paraId="7994CEF9" w14:textId="77777777"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14:paraId="5CD52EE6" w14:textId="77777777"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5. održavanje građevina, uređaja i predmeta javne namjene</w:t>
      </w:r>
    </w:p>
    <w:p w14:paraId="797524EA" w14:textId="77777777"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6. održavanje groblja </w:t>
      </w:r>
    </w:p>
    <w:p w14:paraId="1E160C69" w14:textId="77777777" w:rsidR="00D81A5D" w:rsidRDefault="00842AB4" w:rsidP="00D81A5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14:paraId="4EE6E518" w14:textId="77777777" w:rsidR="00D81A5D" w:rsidRDefault="00D81A5D" w:rsidP="00D81A5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F4119" w:rsidRPr="00D81A5D">
        <w:rPr>
          <w:rFonts w:ascii="Times New Roman" w:hAnsi="Times New Roman" w:cs="Times New Roman"/>
          <w:color w:val="000000" w:themeColor="text1"/>
          <w:sz w:val="24"/>
          <w:szCs w:val="24"/>
        </w:rPr>
        <w:t>nabava kamenog agregata,</w:t>
      </w:r>
    </w:p>
    <w:p w14:paraId="0AEFB877" w14:textId="77777777" w:rsidR="006F4119" w:rsidRDefault="00D81A5D" w:rsidP="00D81A5D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119" w:rsidRPr="00D81A5D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službe,</w:t>
      </w:r>
    </w:p>
    <w:p w14:paraId="2984728A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nerazvrstanih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cesta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skup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obavljaju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nerazvrstanim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opremu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instalacije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svrhom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prohodnosti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tehničke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ispravnosti</w:t>
      </w:r>
      <w:proofErr w:type="spellEnd"/>
      <w:r>
        <w:rPr>
          <w:color w:val="231F20"/>
        </w:rPr>
        <w:t xml:space="preserve"> cesta i </w:t>
      </w:r>
      <w:proofErr w:type="spellStart"/>
      <w:r>
        <w:rPr>
          <w:color w:val="231F20"/>
        </w:rPr>
        <w:t>prometne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redovito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mjestimičnog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poboljšanja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elemenata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osiguravanja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trajnosti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cestovnih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objekata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povećanja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izvanredno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a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uređeno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cesta.</w:t>
      </w:r>
    </w:p>
    <w:p w14:paraId="592AF2A5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kojima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dopušten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promet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motornih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vozila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funkcionalna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</w:t>
      </w:r>
      <w:proofErr w:type="spellEnd"/>
      <w:r>
        <w:rPr>
          <w:color w:val="231F20"/>
        </w:rPr>
        <w:t>.</w:t>
      </w:r>
    </w:p>
    <w:p w14:paraId="5FAB8DF7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odvodnje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oborinskih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isporučitelja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vodama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>.</w:t>
      </w:r>
    </w:p>
    <w:p w14:paraId="53721765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zelenih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košnja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obrezivanje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sakupljanje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biološkog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obnova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drveća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ukrasnog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grmlja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popločenih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nasipanih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parkovima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opreme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dječjim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igralištima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fitosanitarna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biljnog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materijala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potrebe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>.</w:t>
      </w:r>
    </w:p>
    <w:p w14:paraId="5AF84F49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uređaja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namjene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>.</w:t>
      </w:r>
    </w:p>
    <w:p w14:paraId="03069C4F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proofErr w:type="gram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groblja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 </w:t>
      </w:r>
      <w:proofErr w:type="spellStart"/>
      <w:r>
        <w:rPr>
          <w:color w:val="231F20"/>
        </w:rPr>
        <w:t>podrazumijeva</w:t>
      </w:r>
      <w:proofErr w:type="spellEnd"/>
      <w:proofErr w:type="gram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zgrada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ispraćaja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groblj</w:t>
      </w:r>
      <w:proofErr w:type="spellEnd"/>
    </w:p>
    <w:p w14:paraId="2FA72EAF" w14:textId="77777777" w:rsidR="00D81A5D" w:rsidRDefault="00D81A5D" w:rsidP="00D81A5D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čistoće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cesta,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ručno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strojno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snijega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leda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postavljanje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košarica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otpatke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uklanjanje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nepoznata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odbacila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zemljište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lokalne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samouprave</w:t>
      </w:r>
      <w:proofErr w:type="spellEnd"/>
      <w:r>
        <w:rPr>
          <w:color w:val="231F20"/>
        </w:rPr>
        <w:t>.</w:t>
      </w:r>
    </w:p>
    <w:p w14:paraId="3BB6BAF4" w14:textId="77777777" w:rsidR="00D81A5D" w:rsidRDefault="00D81A5D" w:rsidP="00D81A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Komunalna djelatnost 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>nabave kamenog agregata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obuhvaća poslove nabave  kamenog agregata za potrebe  gradnje i održavanja komunalne infrastrukture na području Općine.</w:t>
      </w:r>
    </w:p>
    <w:p w14:paraId="6C2F0924" w14:textId="77777777" w:rsidR="00D81A5D" w:rsidRPr="000A1F4E" w:rsidRDefault="00D81A5D" w:rsidP="00D81A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zimske službe 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podrazumijevaju se </w:t>
      </w:r>
      <w:r w:rsidRPr="000A1F4E">
        <w:rPr>
          <w:rFonts w:ascii="Times New Roman" w:hAnsi="Times New Roman" w:cs="Times New Roman"/>
          <w:sz w:val="24"/>
          <w:szCs w:val="24"/>
        </w:rPr>
        <w:t>poslovi čišćenja snijega na nerazvrstanim cestama na području Općine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F4E">
        <w:rPr>
          <w:rFonts w:ascii="Times New Roman" w:hAnsi="Times New Roman" w:cs="Times New Roman"/>
          <w:sz w:val="24"/>
          <w:szCs w:val="24"/>
        </w:rPr>
        <w:t>raličenje</w:t>
      </w:r>
      <w:proofErr w:type="spellEnd"/>
      <w:r w:rsidRPr="000A1F4E">
        <w:rPr>
          <w:rFonts w:ascii="Times New Roman" w:hAnsi="Times New Roman" w:cs="Times New Roman"/>
          <w:sz w:val="24"/>
          <w:szCs w:val="24"/>
        </w:rPr>
        <w:t xml:space="preserve"> snježnim plugom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F4E">
        <w:rPr>
          <w:rFonts w:ascii="Times New Roman" w:hAnsi="Times New Roman" w:cs="Times New Roman"/>
          <w:sz w:val="24"/>
          <w:szCs w:val="24"/>
        </w:rPr>
        <w:t>čišćenje snijega te posipanje solju i agregatom nerazvrstanih cesta na području Općine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1F4E">
        <w:rPr>
          <w:rFonts w:ascii="Times New Roman" w:hAnsi="Times New Roman" w:cs="Times New Roman"/>
          <w:sz w:val="24"/>
          <w:szCs w:val="24"/>
        </w:rPr>
        <w:t>.</w:t>
      </w:r>
    </w:p>
    <w:p w14:paraId="637E967F" w14:textId="77777777" w:rsidR="00D81A5D" w:rsidRDefault="00D81A5D" w:rsidP="00D81A5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0A60800C" w14:textId="77777777" w:rsidR="00D81A5D" w:rsidRDefault="00D81A5D" w:rsidP="00D81A5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331D1424" w14:textId="77777777" w:rsidR="0077089E" w:rsidRPr="00D81A5D" w:rsidRDefault="0077089E" w:rsidP="00D81A5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7D9A835D" w14:textId="77777777" w:rsidR="00675154" w:rsidRPr="00675154" w:rsidRDefault="00675154" w:rsidP="00675154">
      <w:pPr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154">
        <w:rPr>
          <w:rFonts w:ascii="Times New Roman" w:hAnsi="Times New Roman" w:cs="Times New Roman"/>
          <w:b/>
          <w:bCs/>
          <w:sz w:val="24"/>
          <w:szCs w:val="24"/>
        </w:rPr>
        <w:t>III ROK NA KOJI SE POVJERAVA OBAVLJANJE KOMUNALNIH DJELATNOSTI</w:t>
      </w:r>
    </w:p>
    <w:p w14:paraId="2BAE8245" w14:textId="77777777" w:rsidR="00675154" w:rsidRDefault="00675154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851BA" w14:textId="77777777" w:rsidR="0077089E" w:rsidRDefault="0077089E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4367" w14:textId="77777777" w:rsidR="00675154" w:rsidRPr="00EB2013" w:rsidRDefault="00675154" w:rsidP="00675154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CAC9C4" w14:textId="77777777" w:rsidR="00675154" w:rsidRPr="00675154" w:rsidRDefault="00675154" w:rsidP="006751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Obavljanje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komunalnih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djelatnosti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iz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članka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2.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o</w:t>
      </w:r>
      <w:r w:rsidRPr="00675154">
        <w:rPr>
          <w:rFonts w:ascii="TimesNewRomanPSMT" w:hAnsi="TimesNewRomanPSMT" w:cs="TimesNewRomanPSMT"/>
          <w:sz w:val="24"/>
          <w:szCs w:val="24"/>
          <w:lang w:val="en-US"/>
        </w:rPr>
        <w:t>ve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  <w:lang w:val="en-US"/>
        </w:rPr>
        <w:t>O</w:t>
      </w:r>
      <w:r w:rsidRPr="00675154">
        <w:rPr>
          <w:rFonts w:ascii="TimesNewRomanPSMT" w:hAnsi="TimesNewRomanPSMT" w:cs="TimesNewRomanPSMT"/>
          <w:sz w:val="24"/>
          <w:szCs w:val="24"/>
          <w:lang w:val="en-US"/>
        </w:rPr>
        <w:t>dluke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povjerava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se</w:t>
      </w:r>
      <w:r w:rsidR="0077089E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77089E">
        <w:rPr>
          <w:rFonts w:ascii="TimesNewRomanPSMT" w:hAnsi="TimesNewRomanPSMT" w:cs="TimesNewRomanPSMT"/>
          <w:sz w:val="24"/>
          <w:szCs w:val="24"/>
          <w:lang w:val="en-US"/>
        </w:rPr>
        <w:t>trgovačkom</w:t>
      </w:r>
      <w:proofErr w:type="spellEnd"/>
      <w:r w:rsidR="0077089E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="0077089E">
        <w:rPr>
          <w:rFonts w:ascii="TimesNewRomanPSMT" w:hAnsi="TimesNewRomanPSMT" w:cs="TimesNewRomanPSMT"/>
          <w:sz w:val="24"/>
          <w:szCs w:val="24"/>
          <w:lang w:val="en-US"/>
        </w:rPr>
        <w:t>društvu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na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neodređeno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vrijeme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,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odnosno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dok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je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trgovačko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društvo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registrirano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za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obavljanje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povjerenih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komunalnih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djelatnosti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ili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do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donošenja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odluke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kojom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će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se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obavljanje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komunalnih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djelatnosti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urediti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na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drugačiji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proofErr w:type="spellStart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način</w:t>
      </w:r>
      <w:proofErr w:type="spellEnd"/>
      <w:r w:rsidRPr="00675154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14:paraId="76AB4E13" w14:textId="77777777" w:rsidR="00D81A5D" w:rsidRDefault="00D81A5D" w:rsidP="00675154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24DF21FF" w14:textId="77777777" w:rsidR="0077089E" w:rsidRDefault="0077089E" w:rsidP="00675154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1F27E71D" w14:textId="77777777" w:rsidR="0077089E" w:rsidRDefault="0077089E" w:rsidP="00675154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58DA1535" w14:textId="77777777" w:rsidR="0077089E" w:rsidRDefault="0077089E" w:rsidP="00675154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16C6BA5" w14:textId="77777777" w:rsidR="0077089E" w:rsidRDefault="0077089E" w:rsidP="00675154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776A672A" w14:textId="77777777" w:rsidR="00675154" w:rsidRPr="0077089E" w:rsidRDefault="0077089E" w:rsidP="007708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89E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OBVEZE DRUŠTVA PREMA OSNIVAČU</w:t>
      </w:r>
    </w:p>
    <w:p w14:paraId="4804A860" w14:textId="77777777" w:rsidR="0077089E" w:rsidRDefault="0077089E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C36ED" w14:textId="77777777" w:rsidR="008A1B7E" w:rsidRPr="0077089E" w:rsidRDefault="008A1B7E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409F3" w14:textId="77777777" w:rsidR="0077089E" w:rsidRPr="00EB2013" w:rsidRDefault="0077089E" w:rsidP="0077089E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4E7FD3" w14:textId="77777777" w:rsidR="0077089E" w:rsidRPr="0077089E" w:rsidRDefault="0077089E" w:rsidP="007708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Međusobna prava i obveze u obavljanju   komunalnih djelatnosti uređuju se posebnim ugovorom, kojeg zaključuje Općinski načelnik općine Šandrovac,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osnovi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godišnjeg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Programa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održavanja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komunalne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infrastrukture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Općini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Šandrovac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kojim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utvrđuje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opseg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obavljanja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komunalnih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poslova</w:t>
      </w:r>
      <w:proofErr w:type="spellEnd"/>
      <w:r w:rsidRPr="00770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08AA59C" w14:textId="77777777" w:rsidR="0077089E" w:rsidRDefault="0077089E" w:rsidP="0077089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0010FD" w14:textId="77777777" w:rsidR="008A1B7E" w:rsidRDefault="008A1B7E" w:rsidP="0077089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4798800B" w14:textId="77777777" w:rsidR="00D81A5D" w:rsidRPr="00EB2013" w:rsidRDefault="00D81A5D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7089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75006F" w14:textId="77777777" w:rsidR="00D81A5D" w:rsidRDefault="00B73E81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CB2FA7" w:rsidRPr="00663845">
        <w:rPr>
          <w:rFonts w:ascii="Times New Roman" w:hAnsi="Times New Roman" w:cs="Times New Roman"/>
          <w:sz w:val="24"/>
          <w:szCs w:val="24"/>
        </w:rPr>
        <w:t>obavlja</w:t>
      </w:r>
      <w:r w:rsidR="006E6770" w:rsidRPr="00663845">
        <w:rPr>
          <w:rFonts w:ascii="Times New Roman" w:hAnsi="Times New Roman" w:cs="Times New Roman"/>
          <w:sz w:val="24"/>
          <w:szCs w:val="24"/>
        </w:rPr>
        <w:t xml:space="preserve">t će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komunalne djelatnosti iz </w:t>
      </w:r>
      <w:r w:rsidR="0077089E">
        <w:rPr>
          <w:rFonts w:ascii="Times New Roman" w:hAnsi="Times New Roman" w:cs="Times New Roman"/>
          <w:sz w:val="24"/>
          <w:szCs w:val="24"/>
        </w:rPr>
        <w:t xml:space="preserve">članka 2.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sukladno ovoj Odluci, posebnim propisima kojima se </w:t>
      </w:r>
      <w:r w:rsidRPr="00663845">
        <w:rPr>
          <w:rFonts w:ascii="Times New Roman" w:hAnsi="Times New Roman" w:cs="Times New Roman"/>
          <w:sz w:val="24"/>
          <w:szCs w:val="24"/>
        </w:rPr>
        <w:t>uređuje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obavljanje pojedine komunalne djelatnosti i odlukama </w:t>
      </w:r>
      <w:r w:rsidRPr="00663845">
        <w:rPr>
          <w:rFonts w:ascii="Times New Roman" w:hAnsi="Times New Roman" w:cs="Times New Roman"/>
          <w:sz w:val="24"/>
          <w:szCs w:val="24"/>
        </w:rPr>
        <w:t>nadležnih tijela</w:t>
      </w:r>
      <w:r w:rsidR="00AC710D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77089E">
        <w:rPr>
          <w:rFonts w:ascii="Times New Roman" w:hAnsi="Times New Roman" w:cs="Times New Roman"/>
          <w:sz w:val="24"/>
          <w:szCs w:val="24"/>
        </w:rPr>
        <w:t xml:space="preserve">općine Šandrovac donesenim </w:t>
      </w:r>
      <w:r w:rsidR="00AC710D" w:rsidRPr="00663845">
        <w:rPr>
          <w:rFonts w:ascii="Times New Roman" w:hAnsi="Times New Roman" w:cs="Times New Roman"/>
          <w:sz w:val="24"/>
          <w:szCs w:val="24"/>
        </w:rPr>
        <w:t>sukladno tim propisima</w:t>
      </w:r>
      <w:r w:rsidR="00675154">
        <w:rPr>
          <w:rFonts w:ascii="Times New Roman" w:hAnsi="Times New Roman" w:cs="Times New Roman"/>
          <w:sz w:val="24"/>
          <w:szCs w:val="24"/>
        </w:rPr>
        <w:t>.</w:t>
      </w:r>
    </w:p>
    <w:p w14:paraId="639E8561" w14:textId="77777777" w:rsidR="00675154" w:rsidRDefault="00675154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536FB906" w14:textId="77777777" w:rsidR="00D81A5D" w:rsidRDefault="00D81A5D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0019EC68" w14:textId="77777777" w:rsidR="00D81A5D" w:rsidRPr="00EB2013" w:rsidRDefault="00D81A5D" w:rsidP="00D81A5D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7089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8F015B" w14:textId="77777777" w:rsidR="00172FA6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9314B"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dužno je </w:t>
      </w:r>
      <w:r w:rsidR="00EA151B" w:rsidRPr="00663845">
        <w:rPr>
          <w:rFonts w:ascii="Times New Roman" w:hAnsi="Times New Roman" w:cs="Times New Roman"/>
          <w:sz w:val="24"/>
          <w:szCs w:val="24"/>
        </w:rPr>
        <w:t xml:space="preserve">u obavljanju  povjerenih komunalnih djelatnosti  </w:t>
      </w:r>
      <w:r w:rsidR="00756303" w:rsidRPr="00663845">
        <w:rPr>
          <w:rFonts w:ascii="Times New Roman" w:hAnsi="Times New Roman" w:cs="Times New Roman"/>
          <w:sz w:val="24"/>
          <w:szCs w:val="24"/>
        </w:rPr>
        <w:t>postupati u skladu s načelima na kojima se temelji komunalno gospodarstvo</w:t>
      </w:r>
      <w:r w:rsidR="00D81A5D">
        <w:rPr>
          <w:rFonts w:ascii="Times New Roman" w:hAnsi="Times New Roman" w:cs="Times New Roman"/>
          <w:sz w:val="24"/>
          <w:szCs w:val="24"/>
        </w:rPr>
        <w:t xml:space="preserve"> i</w:t>
      </w:r>
      <w:r w:rsidR="00756303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06733F" w:rsidRPr="00663845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,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003E44">
        <w:rPr>
          <w:rFonts w:ascii="Times New Roman" w:hAnsi="Times New Roman" w:cs="Times New Roman"/>
          <w:sz w:val="24"/>
          <w:szCs w:val="24"/>
        </w:rPr>
        <w:t>Općinskom vijeću Općine Šandrovac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663845">
        <w:rPr>
          <w:rFonts w:ascii="Times New Roman" w:hAnsi="Times New Roman" w:cs="Times New Roman"/>
          <w:sz w:val="24"/>
          <w:szCs w:val="24"/>
        </w:rPr>
        <w:t>izvješće o poslovanju.</w:t>
      </w:r>
    </w:p>
    <w:p w14:paraId="72340D5F" w14:textId="77777777" w:rsidR="00812930" w:rsidRPr="00663845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51F1F32A" w14:textId="77777777" w:rsidR="001A4DCF" w:rsidRPr="00663845" w:rsidRDefault="001A4DCF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A83A0" w14:textId="77777777" w:rsidR="001A4DCF" w:rsidRPr="00663845" w:rsidRDefault="00FA073D" w:rsidP="001A4DCF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V</w:t>
      </w:r>
      <w:r w:rsidR="0077089E">
        <w:rPr>
          <w:rFonts w:ascii="Times New Roman" w:hAnsi="Times New Roman" w:cs="Times New Roman"/>
          <w:b/>
          <w:sz w:val="24"/>
          <w:szCs w:val="24"/>
        </w:rPr>
        <w:t>.</w:t>
      </w:r>
      <w:r w:rsidRPr="006638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14:paraId="10686426" w14:textId="77777777" w:rsidR="0038134A" w:rsidRPr="00663845" w:rsidRDefault="0038134A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0FD6C32D" w14:textId="77777777" w:rsidR="001A4DCF" w:rsidRPr="00EB2013" w:rsidRDefault="000E2B75" w:rsidP="001A4DCF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708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20C48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0A3FC2" w14:textId="77777777" w:rsidR="001A4DCF" w:rsidRPr="00663845" w:rsidRDefault="00D711A6" w:rsidP="006638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14:paraId="4D3CC7F9" w14:textId="77777777" w:rsidR="001A4DCF" w:rsidRPr="00B4631C" w:rsidRDefault="00CB2FA7" w:rsidP="004D4AF1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Obavljanje pojedinih komunalnih djelatnosti koje su povjerene trgovačkom društv</w:t>
      </w:r>
      <w:r w:rsidR="009E68E1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 članka </w:t>
      </w:r>
      <w:r w:rsidR="00D81A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. ove Odluke a koje se financiraju isključivo iz Proračuna, mogu se povjeriti drugim fizičkim ili prav</w:t>
      </w:r>
      <w:r w:rsidR="002650E4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nim osobama na temelju članka 17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ove Odluke, u slučaju da ih trgovačko društvo nije u mogućnosti obaviti. </w:t>
      </w:r>
    </w:p>
    <w:p w14:paraId="2FD074C6" w14:textId="77777777" w:rsidR="00EB2013" w:rsidRPr="00663845" w:rsidRDefault="00EB2013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6B1C972F" w14:textId="77777777" w:rsidR="004D4AF1" w:rsidRPr="00EB2013" w:rsidRDefault="000E2B75" w:rsidP="00EB20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 w:rsidR="00770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4D4AF1"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2E0DC50" w14:textId="77777777" w:rsidR="00B4631C" w:rsidRPr="00B4631C" w:rsidRDefault="004D4AF1" w:rsidP="00B4631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Danom stupanja na snagu ove Odluke prestaje važiti </w:t>
      </w:r>
      <w:r w:rsidR="00120C48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Odluka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komunalnim djelatnostima  općine </w:t>
      </w:r>
      <w:r w:rsidR="00EA62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Šandrovac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Klasa:363-03/07-20, Urbroj:2123-05-01/07 od 16.07.2007. godine), 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Odluke o komunalnim djelatnostima  općine Šandrovac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363-01/14-01/4, URBROJ:2123-05-01-14-1 18.06.2014.)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, II.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Odluke o komunalnim djelatnostima  općine Šandrovac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363-01/17-01/2, URBROJ:2123-05-01-17-1 od 28.09.2017.)</w:t>
      </w:r>
    </w:p>
    <w:p w14:paraId="4770B4D1" w14:textId="77777777" w:rsidR="00EA623D" w:rsidRPr="002F5434" w:rsidRDefault="00EA623D" w:rsidP="00B4631C">
      <w:pPr>
        <w:rPr>
          <w:rFonts w:ascii="Times New Roman" w:hAnsi="Times New Roman" w:cs="Times New Roman"/>
          <w:b/>
          <w:sz w:val="24"/>
          <w:szCs w:val="24"/>
        </w:rPr>
      </w:pPr>
    </w:p>
    <w:p w14:paraId="49D581E7" w14:textId="77777777" w:rsidR="004D4AF1" w:rsidRPr="00EB2013" w:rsidRDefault="000E2B75" w:rsidP="00B4631C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 w:rsidR="0077089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D4AF1"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E55BCD" w14:textId="77777777" w:rsidR="004D4AF1" w:rsidRPr="00663845" w:rsidRDefault="004D4AF1" w:rsidP="0007174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F9BFD" w14:textId="77777777"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6C1034EA" w14:textId="77777777" w:rsidR="0038134A" w:rsidRPr="004B549D" w:rsidRDefault="0038134A" w:rsidP="0038134A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44CAE673" w14:textId="77777777" w:rsidR="0038134A" w:rsidRPr="004B549D" w:rsidRDefault="0038134A" w:rsidP="0038134A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36F7A3EB" w14:textId="77777777"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5558358D" w14:textId="77777777"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340B517E" w14:textId="3D9BBFE8" w:rsidR="00D81A5D" w:rsidRDefault="0038134A" w:rsidP="0077089E">
      <w:pPr>
        <w:ind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4631C">
        <w:rPr>
          <w:rFonts w:ascii="Times New Roman" w:hAnsi="Times New Roman" w:cs="Times New Roman"/>
          <w:sz w:val="24"/>
          <w:szCs w:val="24"/>
        </w:rPr>
        <w:t xml:space="preserve">    </w:t>
      </w: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519743B6" w14:textId="77777777" w:rsidR="00844FE0" w:rsidRDefault="00844FE0" w:rsidP="00844FE0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2233881" wp14:editId="3C3B7971">
            <wp:extent cx="752478" cy="952503"/>
            <wp:effectExtent l="0" t="0" r="9522" b="0"/>
            <wp:docPr id="4" name="Slika 4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30D84E5" w14:textId="77777777" w:rsidR="00844FE0" w:rsidRDefault="00844FE0" w:rsidP="00844FE0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14:paraId="28B00E9F" w14:textId="77777777" w:rsidR="00844FE0" w:rsidRDefault="00844FE0" w:rsidP="00844F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052DC3E8" w14:textId="77777777" w:rsidR="00844FE0" w:rsidRDefault="00844FE0" w:rsidP="00844F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14:paraId="47C13C1A" w14:textId="77777777" w:rsidR="00844FE0" w:rsidRDefault="00844FE0" w:rsidP="00844F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14:paraId="5B2B7A59" w14:textId="77777777" w:rsidR="00844FE0" w:rsidRDefault="00844FE0" w:rsidP="00844FE0">
      <w:pPr>
        <w:rPr>
          <w:rFonts w:ascii="Times New Roman" w:hAnsi="Times New Roman"/>
          <w:color w:val="000000"/>
          <w:sz w:val="24"/>
          <w:szCs w:val="24"/>
        </w:rPr>
      </w:pPr>
    </w:p>
    <w:p w14:paraId="2E019E6C" w14:textId="77777777" w:rsidR="00844FE0" w:rsidRDefault="00844FE0" w:rsidP="00844FE0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KLASA:363-01/21-01/2</w:t>
      </w:r>
    </w:p>
    <w:p w14:paraId="0F2752E7" w14:textId="77777777" w:rsidR="00844FE0" w:rsidRDefault="00844FE0" w:rsidP="00844FE0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URBROJ:2123-05-01-21-1</w:t>
      </w:r>
    </w:p>
    <w:p w14:paraId="72A42E33" w14:textId="77777777" w:rsidR="00844FE0" w:rsidRDefault="00844FE0" w:rsidP="00844FE0">
      <w:pPr>
        <w:pStyle w:val="Tijeloteksta"/>
        <w:jc w:val="both"/>
      </w:pPr>
      <w:r>
        <w:rPr>
          <w:b/>
          <w:color w:val="000000"/>
        </w:rPr>
        <w:t xml:space="preserve">  U Šandrovcu, 22.03.</w:t>
      </w:r>
      <w:r>
        <w:rPr>
          <w:b/>
          <w:color w:val="000000"/>
          <w:spacing w:val="-4"/>
        </w:rPr>
        <w:t>2</w:t>
      </w:r>
      <w:r>
        <w:rPr>
          <w:b/>
          <w:color w:val="000000"/>
        </w:rPr>
        <w:t>021.</w:t>
      </w:r>
    </w:p>
    <w:p w14:paraId="1F8D42E8" w14:textId="77777777" w:rsidR="00844FE0" w:rsidRDefault="00844FE0" w:rsidP="00844FE0">
      <w:pPr>
        <w:pStyle w:val="Tijeloteksta"/>
        <w:spacing w:before="1"/>
        <w:rPr>
          <w:sz w:val="32"/>
        </w:rPr>
      </w:pPr>
    </w:p>
    <w:p w14:paraId="094C72CF" w14:textId="77777777" w:rsidR="00844FE0" w:rsidRDefault="00844FE0" w:rsidP="00844FE0">
      <w:pPr>
        <w:pStyle w:val="Tijeloteksta"/>
        <w:spacing w:before="1"/>
        <w:ind w:left="116" w:right="112"/>
        <w:jc w:val="both"/>
        <w:rPr>
          <w:color w:val="000000"/>
        </w:rPr>
      </w:pPr>
      <w:r>
        <w:rPr>
          <w:color w:val="000000"/>
        </w:rPr>
        <w:t xml:space="preserve">Na temelju </w:t>
      </w:r>
      <w:r w:rsidRPr="00663845">
        <w:t>članka 3</w:t>
      </w:r>
      <w:r>
        <w:t>4</w:t>
      </w:r>
      <w:r w:rsidRPr="00663845">
        <w:t>. Zakona o komunalnom gospodarstvu („Narodne novine“ broj 68/18</w:t>
      </w:r>
      <w:r>
        <w:t>, 110/18, 32/20</w:t>
      </w:r>
      <w:r w:rsidRPr="00663845">
        <w:t>) i</w:t>
      </w:r>
      <w:r>
        <w:rPr>
          <w:color w:val="000000"/>
        </w:rPr>
        <w:t xml:space="preserve"> članka 34. Statuta Općine Šandrovac („Općinski glasnik Općine Šandrovac“, broj 01/2021), Općinsko vijeće Općine Šandrovac na svojoj 32. sjednici održanoj dana 22.03.2021. godine, donijelo je sljedeću</w:t>
      </w:r>
    </w:p>
    <w:p w14:paraId="54DD2F56" w14:textId="77777777" w:rsidR="00844FE0" w:rsidRDefault="00844FE0" w:rsidP="00844FE0">
      <w:pPr>
        <w:pStyle w:val="Tijeloteksta"/>
        <w:spacing w:before="4"/>
        <w:rPr>
          <w:color w:val="000000"/>
          <w:sz w:val="22"/>
        </w:rPr>
      </w:pPr>
    </w:p>
    <w:p w14:paraId="446DE2AA" w14:textId="77777777" w:rsidR="00844FE0" w:rsidRPr="00675154" w:rsidRDefault="00844FE0" w:rsidP="00844F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D L U K U</w:t>
      </w:r>
    </w:p>
    <w:p w14:paraId="469D673A" w14:textId="77777777" w:rsidR="00844FE0" w:rsidRPr="00675154" w:rsidRDefault="00844FE0" w:rsidP="00844F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I. izmjenama i dopunama Odluke o</w:t>
      </w: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komunalnim djelatnostima čije se obavljanje na području općine Šandrovac</w:t>
      </w:r>
    </w:p>
    <w:p w14:paraId="1F8E0340" w14:textId="77777777" w:rsidR="00844FE0" w:rsidRPr="00675154" w:rsidRDefault="00844FE0" w:rsidP="00844F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povjerava trgovačkom društvu </w:t>
      </w:r>
      <w:proofErr w:type="spellStart"/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Šandroprom</w:t>
      </w:r>
      <w:proofErr w:type="spellEnd"/>
      <w:r w:rsidRPr="006751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d.o.o. Šandrovac</w:t>
      </w:r>
    </w:p>
    <w:p w14:paraId="261F664C" w14:textId="77777777" w:rsidR="00844FE0" w:rsidRPr="00663845" w:rsidRDefault="00844FE0" w:rsidP="00844F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A4465B" w14:textId="77777777" w:rsidR="00844FE0" w:rsidRPr="00663845" w:rsidRDefault="00844FE0" w:rsidP="00844F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BD53E" w14:textId="77777777" w:rsidR="00844FE0" w:rsidRPr="00663845" w:rsidRDefault="00844FE0" w:rsidP="00844FE0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26A0909B" w14:textId="77777777" w:rsidR="00844FE0" w:rsidRDefault="00844FE0" w:rsidP="00844FE0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15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8D83F0E" w14:textId="77777777" w:rsidR="00844FE0" w:rsidRPr="007D4C94" w:rsidRDefault="00844FE0" w:rsidP="00844FE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4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Odluci </w:t>
      </w:r>
      <w:r w:rsidRPr="007D4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komunalnim djelatnostima čije se obavljanje na području općine Šandrovac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povjerava trgovačkom društvu </w:t>
      </w:r>
      <w:proofErr w:type="spellStart"/>
      <w:r w:rsidRPr="007D4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Šandroprom</w:t>
      </w:r>
      <w:proofErr w:type="spellEnd"/>
      <w:r w:rsidRPr="007D4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d.o.o. Šandrovac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C94">
        <w:rPr>
          <w:rFonts w:ascii="Times New Roman" w:hAnsi="Times New Roman" w:cs="Times New Roman"/>
          <w:color w:val="000000" w:themeColor="text1"/>
          <w:sz w:val="24"/>
          <w:szCs w:val="24"/>
        </w:rPr>
        <w:t>(„Općinski glasnik Općine Šandrovac“ broj 07/2020. – dalje: Odluka), članak 2. mijenja se i glasi:</w:t>
      </w:r>
    </w:p>
    <w:p w14:paraId="1AF7F77F" w14:textId="77777777" w:rsidR="00844FE0" w:rsidRDefault="00844FE0" w:rsidP="00844FE0">
      <w:pPr>
        <w:rPr>
          <w:rFonts w:ascii="Times New Roman" w:hAnsi="Times New Roman" w:cs="Times New Roman"/>
          <w:sz w:val="24"/>
          <w:szCs w:val="24"/>
        </w:rPr>
      </w:pPr>
    </w:p>
    <w:p w14:paraId="35DE7CE8" w14:textId="77777777" w:rsidR="00844FE0" w:rsidRPr="000A1F4E" w:rsidRDefault="00844FE0" w:rsidP="00844FE0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A1F4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A1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6AABD8" w14:textId="77777777" w:rsidR="00844FE0" w:rsidRPr="00663845" w:rsidRDefault="00844FE0" w:rsidP="00844FE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Trgovačkom društvu povjerava se obavljanje slijedećih komunalnih djelatnosti:  </w:t>
      </w:r>
    </w:p>
    <w:p w14:paraId="1E4F55F6" w14:textId="77777777" w:rsidR="00844FE0" w:rsidRPr="00663845" w:rsidRDefault="00844FE0" w:rsidP="00844FE0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održavanje nerazvrstanih cesta </w:t>
      </w:r>
    </w:p>
    <w:p w14:paraId="64A185B2" w14:textId="77777777" w:rsidR="00844FE0" w:rsidRPr="00663845" w:rsidRDefault="00844FE0" w:rsidP="00844FE0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14:paraId="2392FADF" w14:textId="77777777" w:rsidR="00844FE0" w:rsidRPr="00663845" w:rsidRDefault="00844FE0" w:rsidP="00844FE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ab/>
        <w:t>3. održavanje građevina javne odvodnje oborinskih voda</w:t>
      </w:r>
    </w:p>
    <w:p w14:paraId="58AF047E" w14:textId="77777777" w:rsidR="00844FE0" w:rsidRPr="00663845" w:rsidRDefault="00844FE0" w:rsidP="00844FE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14:paraId="4D4C3A8D" w14:textId="77777777" w:rsidR="00844FE0" w:rsidRPr="00663845" w:rsidRDefault="00844FE0" w:rsidP="00844FE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ab/>
        <w:t>5. održavanje građevina, uređaja i predmeta javne namjene</w:t>
      </w:r>
    </w:p>
    <w:p w14:paraId="006F18D4" w14:textId="77777777" w:rsidR="00844FE0" w:rsidRPr="00663845" w:rsidRDefault="00844FE0" w:rsidP="00844FE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6. održavanje groblja </w:t>
      </w:r>
    </w:p>
    <w:p w14:paraId="41183C2E" w14:textId="77777777" w:rsidR="00844FE0" w:rsidRDefault="00844FE0" w:rsidP="00844FE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14:paraId="59C98F45" w14:textId="77777777" w:rsidR="00844FE0" w:rsidRDefault="00844FE0" w:rsidP="00844FE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81A5D">
        <w:rPr>
          <w:rFonts w:ascii="Times New Roman" w:hAnsi="Times New Roman" w:cs="Times New Roman"/>
          <w:color w:val="000000" w:themeColor="text1"/>
          <w:sz w:val="24"/>
          <w:szCs w:val="24"/>
        </w:rPr>
        <w:t>nabava kamenog agregata,</w:t>
      </w:r>
    </w:p>
    <w:p w14:paraId="248A3837" w14:textId="77777777" w:rsidR="00844FE0" w:rsidRDefault="00844FE0" w:rsidP="00844FE0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1A5D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službe,</w:t>
      </w:r>
    </w:p>
    <w:p w14:paraId="659B49E7" w14:textId="77777777" w:rsidR="00844FE0" w:rsidRPr="007D4C94" w:rsidRDefault="00844FE0" w:rsidP="00844FE0">
      <w:pPr>
        <w:ind w:left="45" w:firstLine="6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4C9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7D4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usluge ukopa pokojnika.</w:t>
      </w:r>
    </w:p>
    <w:p w14:paraId="116F1E67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nerazvrstanih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cesta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skup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obavljaju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nerazvrstanim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opremu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instalacije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svrhom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prohodnosti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tehničke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ispravnosti</w:t>
      </w:r>
      <w:proofErr w:type="spellEnd"/>
      <w:r>
        <w:rPr>
          <w:color w:val="231F20"/>
        </w:rPr>
        <w:t xml:space="preserve"> cesta i </w:t>
      </w:r>
      <w:proofErr w:type="spellStart"/>
      <w:r>
        <w:rPr>
          <w:color w:val="231F20"/>
        </w:rPr>
        <w:t>prometne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redovito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mjestimičnog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poboljšanja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elemenata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osiguravanja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trajnosti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cestovnih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objekata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povećanja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izvanredno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a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uređeno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cesta.</w:t>
      </w:r>
    </w:p>
    <w:p w14:paraId="6EEE1614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kojima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dopušten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promet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motornih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vozila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funkcionalna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</w:t>
      </w:r>
      <w:proofErr w:type="spellEnd"/>
      <w:r>
        <w:rPr>
          <w:color w:val="231F20"/>
        </w:rPr>
        <w:t>.</w:t>
      </w:r>
    </w:p>
    <w:p w14:paraId="3ED1F41A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odvodnje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oborinskih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isporučitelja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vodama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>.</w:t>
      </w:r>
    </w:p>
    <w:p w14:paraId="178E6695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zelenih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košnja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obrezivanje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sakupljanje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biološkog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obnova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drveća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ukrasnog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grmlja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popločenih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nasipanih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parkovima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opreme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dječjim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igralištima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fitosanitarna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biljnog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materijala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potrebe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>.</w:t>
      </w:r>
    </w:p>
    <w:p w14:paraId="4D023380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uređaja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namjene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>.</w:t>
      </w:r>
    </w:p>
    <w:p w14:paraId="687E9961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proofErr w:type="gram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groblja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 </w:t>
      </w:r>
      <w:proofErr w:type="spellStart"/>
      <w:r>
        <w:rPr>
          <w:color w:val="231F20"/>
        </w:rPr>
        <w:t>podrazumijeva</w:t>
      </w:r>
      <w:proofErr w:type="spellEnd"/>
      <w:proofErr w:type="gram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zgrada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ispraćaja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groblj</w:t>
      </w:r>
      <w:proofErr w:type="spellEnd"/>
    </w:p>
    <w:p w14:paraId="5BCEFCF2" w14:textId="77777777" w:rsidR="00844FE0" w:rsidRDefault="00844FE0" w:rsidP="00844FE0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čistoće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cesta,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ručno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strojno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snijega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leda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postavljanje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košarica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otpatke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uklanjanje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nepoznata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odbacila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zemljište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lokalne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samouprave</w:t>
      </w:r>
      <w:proofErr w:type="spellEnd"/>
      <w:r>
        <w:rPr>
          <w:color w:val="231F20"/>
        </w:rPr>
        <w:t>.</w:t>
      </w:r>
    </w:p>
    <w:p w14:paraId="2ECAC088" w14:textId="77777777" w:rsidR="00844FE0" w:rsidRDefault="00844FE0" w:rsidP="00844F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Komunalna djelatnost 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>nabave kamenog agregata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obuhvaća poslove nabave  kamenog agregata za potrebe  gradnje i održavanja komunalne infrastrukture na području Općine.</w:t>
      </w:r>
    </w:p>
    <w:p w14:paraId="3348FB79" w14:textId="77777777" w:rsidR="00844FE0" w:rsidRPr="000A1F4E" w:rsidRDefault="00844FE0" w:rsidP="00844F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zimske službe 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podrazumijevaju se </w:t>
      </w:r>
      <w:r w:rsidRPr="000A1F4E">
        <w:rPr>
          <w:rFonts w:ascii="Times New Roman" w:hAnsi="Times New Roman" w:cs="Times New Roman"/>
          <w:sz w:val="24"/>
          <w:szCs w:val="24"/>
        </w:rPr>
        <w:t>poslovi čišćenja snijega na nerazvrstanim cestama na području Općine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F4E">
        <w:rPr>
          <w:rFonts w:ascii="Times New Roman" w:hAnsi="Times New Roman" w:cs="Times New Roman"/>
          <w:sz w:val="24"/>
          <w:szCs w:val="24"/>
        </w:rPr>
        <w:t>raličenje</w:t>
      </w:r>
      <w:proofErr w:type="spellEnd"/>
      <w:r w:rsidRPr="000A1F4E">
        <w:rPr>
          <w:rFonts w:ascii="Times New Roman" w:hAnsi="Times New Roman" w:cs="Times New Roman"/>
          <w:sz w:val="24"/>
          <w:szCs w:val="24"/>
        </w:rPr>
        <w:t xml:space="preserve"> snježnim plugom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F4E">
        <w:rPr>
          <w:rFonts w:ascii="Times New Roman" w:hAnsi="Times New Roman" w:cs="Times New Roman"/>
          <w:sz w:val="24"/>
          <w:szCs w:val="24"/>
        </w:rPr>
        <w:t>čišćenje snijega te posipanje solju i agregatom nerazvrstanih cesta na području Općine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1F4E">
        <w:rPr>
          <w:rFonts w:ascii="Times New Roman" w:hAnsi="Times New Roman" w:cs="Times New Roman"/>
          <w:sz w:val="24"/>
          <w:szCs w:val="24"/>
        </w:rPr>
        <w:t>.</w:t>
      </w:r>
    </w:p>
    <w:p w14:paraId="11E4112C" w14:textId="77777777" w:rsidR="00844FE0" w:rsidRPr="007D4C94" w:rsidRDefault="00844FE0" w:rsidP="00844FE0">
      <w:pPr>
        <w:ind w:left="45" w:firstLine="6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4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Pod </w:t>
      </w:r>
      <w:r w:rsidRPr="007D4C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uslugama ukopa pokojnika</w:t>
      </w:r>
      <w:r w:rsidRPr="007D4C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podrazumijeva se ispraćaj i ukop pokojnika unutar groblja u skladu s posebnim propisima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5739202" w14:textId="77777777" w:rsidR="00844FE0" w:rsidRDefault="00844FE0" w:rsidP="00844FE0">
      <w:pPr>
        <w:rPr>
          <w:rFonts w:ascii="Times New Roman" w:hAnsi="Times New Roman" w:cs="Times New Roman"/>
          <w:b/>
          <w:sz w:val="24"/>
          <w:szCs w:val="24"/>
        </w:rPr>
      </w:pPr>
    </w:p>
    <w:p w14:paraId="6DB54C70" w14:textId="77777777" w:rsidR="00844FE0" w:rsidRPr="00EB2013" w:rsidRDefault="00844FE0" w:rsidP="00844FE0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424C50" w14:textId="77777777" w:rsidR="00844FE0" w:rsidRPr="008D3A0A" w:rsidRDefault="00844FE0" w:rsidP="00844FE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D3A0A">
        <w:rPr>
          <w:rFonts w:ascii="Times New Roman" w:hAnsi="Times New Roman" w:cs="Times New Roman"/>
          <w:bCs/>
          <w:sz w:val="24"/>
          <w:szCs w:val="24"/>
        </w:rPr>
        <w:t>U ostalom dijelu Odluka iz članka 1.  ostaje nepromijenjena.</w:t>
      </w:r>
    </w:p>
    <w:p w14:paraId="0D767AFF" w14:textId="77777777" w:rsidR="00844FE0" w:rsidRDefault="00844FE0" w:rsidP="00844FE0">
      <w:pPr>
        <w:rPr>
          <w:rFonts w:ascii="Times New Roman" w:hAnsi="Times New Roman" w:cs="Times New Roman"/>
          <w:b/>
          <w:sz w:val="24"/>
          <w:szCs w:val="24"/>
        </w:rPr>
      </w:pPr>
    </w:p>
    <w:p w14:paraId="15594BA0" w14:textId="77777777" w:rsidR="00844FE0" w:rsidRPr="002F5434" w:rsidRDefault="00844FE0" w:rsidP="00844FE0">
      <w:pPr>
        <w:rPr>
          <w:rFonts w:ascii="Times New Roman" w:hAnsi="Times New Roman" w:cs="Times New Roman"/>
          <w:b/>
          <w:sz w:val="24"/>
          <w:szCs w:val="24"/>
        </w:rPr>
      </w:pPr>
    </w:p>
    <w:p w14:paraId="1DB6FB70" w14:textId="77777777" w:rsidR="00844FE0" w:rsidRPr="00EB2013" w:rsidRDefault="00844FE0" w:rsidP="00844FE0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D8C804" w14:textId="77777777" w:rsidR="00844FE0" w:rsidRDefault="00844FE0" w:rsidP="00844F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 „</w:t>
      </w:r>
      <w:r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DEA25" w14:textId="77777777" w:rsidR="00844FE0" w:rsidRDefault="00844FE0" w:rsidP="00844F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C32C2" w14:textId="77777777" w:rsidR="00844FE0" w:rsidRPr="00663845" w:rsidRDefault="00844FE0" w:rsidP="00844F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4017C" w14:textId="77777777" w:rsidR="00844FE0" w:rsidRDefault="00844FE0" w:rsidP="00844FE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1F39D70D" w14:textId="77777777" w:rsidR="00844FE0" w:rsidRPr="004B549D" w:rsidRDefault="00844FE0" w:rsidP="00844FE0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08FBE1DF" w14:textId="77777777" w:rsidR="00844FE0" w:rsidRPr="004B549D" w:rsidRDefault="00844FE0" w:rsidP="00844FE0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4214DAD0" w14:textId="77777777" w:rsidR="00844FE0" w:rsidRPr="004B549D" w:rsidRDefault="00844FE0" w:rsidP="00844FE0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351B3D3F" w14:textId="77777777" w:rsidR="00844FE0" w:rsidRPr="004B549D" w:rsidRDefault="00844FE0" w:rsidP="00844FE0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71097200" w14:textId="77777777" w:rsidR="00844FE0" w:rsidRPr="006F4119" w:rsidRDefault="00844FE0" w:rsidP="00844FE0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12675B38" w14:textId="77777777" w:rsidR="00844FE0" w:rsidRPr="006F4119" w:rsidRDefault="00844FE0" w:rsidP="00844FE0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3078CF" w14:textId="77777777" w:rsidR="00844FE0" w:rsidRDefault="00844FE0" w:rsidP="0077089E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44FE0" w:rsidSect="000F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411D" w14:textId="77777777" w:rsidR="004B2F0D" w:rsidRDefault="004B2F0D" w:rsidP="00526B95">
      <w:r>
        <w:separator/>
      </w:r>
    </w:p>
  </w:endnote>
  <w:endnote w:type="continuationSeparator" w:id="0">
    <w:p w14:paraId="07B78ABA" w14:textId="77777777" w:rsidR="004B2F0D" w:rsidRDefault="004B2F0D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87904" w14:textId="77777777"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269446"/>
      <w:docPartObj>
        <w:docPartGallery w:val="Page Numbers (Bottom of Page)"/>
        <w:docPartUnique/>
      </w:docPartObj>
    </w:sdtPr>
    <w:sdtEndPr/>
    <w:sdtContent>
      <w:p w14:paraId="48A8860D" w14:textId="77777777"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2B698F" w14:textId="77777777"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5580" w14:textId="77777777"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5DFFE" w14:textId="77777777" w:rsidR="004B2F0D" w:rsidRDefault="004B2F0D" w:rsidP="00526B95">
      <w:r>
        <w:separator/>
      </w:r>
    </w:p>
  </w:footnote>
  <w:footnote w:type="continuationSeparator" w:id="0">
    <w:p w14:paraId="4021C5CB" w14:textId="77777777" w:rsidR="004B2F0D" w:rsidRDefault="004B2F0D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0A68" w14:textId="77777777"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DBA1" w14:textId="77777777"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32C2" w14:textId="77777777"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99E"/>
    <w:multiLevelType w:val="hybridMultilevel"/>
    <w:tmpl w:val="CD6A0FE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55630D"/>
    <w:multiLevelType w:val="hybridMultilevel"/>
    <w:tmpl w:val="C90C8A4A"/>
    <w:lvl w:ilvl="0" w:tplc="708C09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63B3F"/>
    <w:multiLevelType w:val="hybridMultilevel"/>
    <w:tmpl w:val="9D5ECC90"/>
    <w:lvl w:ilvl="0" w:tplc="1610B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A1A7A39"/>
    <w:multiLevelType w:val="hybridMultilevel"/>
    <w:tmpl w:val="DCAE8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4C273F"/>
    <w:multiLevelType w:val="hybridMultilevel"/>
    <w:tmpl w:val="3EB27F04"/>
    <w:lvl w:ilvl="0" w:tplc="2E0C11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7165007C"/>
    <w:multiLevelType w:val="hybridMultilevel"/>
    <w:tmpl w:val="D81A1444"/>
    <w:lvl w:ilvl="0" w:tplc="A566C2C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C191FEC"/>
    <w:multiLevelType w:val="hybridMultilevel"/>
    <w:tmpl w:val="D2628E7E"/>
    <w:lvl w:ilvl="0" w:tplc="E780DAD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15"/>
  </w:num>
  <w:num w:numId="11">
    <w:abstractNumId w:val="14"/>
  </w:num>
  <w:num w:numId="12">
    <w:abstractNumId w:val="13"/>
  </w:num>
  <w:num w:numId="13">
    <w:abstractNumId w:val="7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8"/>
    <w:rsid w:val="00003E44"/>
    <w:rsid w:val="0000516F"/>
    <w:rsid w:val="00013E4B"/>
    <w:rsid w:val="000251EB"/>
    <w:rsid w:val="00041EF9"/>
    <w:rsid w:val="00051848"/>
    <w:rsid w:val="0006733F"/>
    <w:rsid w:val="0007174A"/>
    <w:rsid w:val="000750C1"/>
    <w:rsid w:val="0008636D"/>
    <w:rsid w:val="000925E5"/>
    <w:rsid w:val="000A1F4E"/>
    <w:rsid w:val="000B4130"/>
    <w:rsid w:val="000C0C20"/>
    <w:rsid w:val="000C670C"/>
    <w:rsid w:val="000D38AE"/>
    <w:rsid w:val="000D38B1"/>
    <w:rsid w:val="000E2B75"/>
    <w:rsid w:val="000E5709"/>
    <w:rsid w:val="000F220C"/>
    <w:rsid w:val="000F7AF2"/>
    <w:rsid w:val="00102174"/>
    <w:rsid w:val="0010616E"/>
    <w:rsid w:val="00120C48"/>
    <w:rsid w:val="00122C8D"/>
    <w:rsid w:val="001376EE"/>
    <w:rsid w:val="00142A80"/>
    <w:rsid w:val="00151645"/>
    <w:rsid w:val="00172FA6"/>
    <w:rsid w:val="00177A44"/>
    <w:rsid w:val="00195C1C"/>
    <w:rsid w:val="001A4DCF"/>
    <w:rsid w:val="001B7C20"/>
    <w:rsid w:val="001D6C12"/>
    <w:rsid w:val="001F0376"/>
    <w:rsid w:val="002040EF"/>
    <w:rsid w:val="00227C7E"/>
    <w:rsid w:val="00253D26"/>
    <w:rsid w:val="002650E4"/>
    <w:rsid w:val="0027010B"/>
    <w:rsid w:val="002A107F"/>
    <w:rsid w:val="002A7E04"/>
    <w:rsid w:val="002F3055"/>
    <w:rsid w:val="0032270C"/>
    <w:rsid w:val="00323C95"/>
    <w:rsid w:val="0032620B"/>
    <w:rsid w:val="00337EFD"/>
    <w:rsid w:val="0038134A"/>
    <w:rsid w:val="00394DA2"/>
    <w:rsid w:val="00395E9A"/>
    <w:rsid w:val="003A6E63"/>
    <w:rsid w:val="003A7B7B"/>
    <w:rsid w:val="003A7CDD"/>
    <w:rsid w:val="003B17A6"/>
    <w:rsid w:val="003C5FB4"/>
    <w:rsid w:val="003E17D8"/>
    <w:rsid w:val="003E281C"/>
    <w:rsid w:val="00400203"/>
    <w:rsid w:val="00440E61"/>
    <w:rsid w:val="004B2F0D"/>
    <w:rsid w:val="004D4AF1"/>
    <w:rsid w:val="004E5F1B"/>
    <w:rsid w:val="00510396"/>
    <w:rsid w:val="00526B95"/>
    <w:rsid w:val="005B7A90"/>
    <w:rsid w:val="005F38D6"/>
    <w:rsid w:val="005F4B6A"/>
    <w:rsid w:val="00635617"/>
    <w:rsid w:val="006504CB"/>
    <w:rsid w:val="00654FC4"/>
    <w:rsid w:val="00662E1A"/>
    <w:rsid w:val="00663845"/>
    <w:rsid w:val="00675154"/>
    <w:rsid w:val="006759A9"/>
    <w:rsid w:val="006E250F"/>
    <w:rsid w:val="006E6770"/>
    <w:rsid w:val="006F4119"/>
    <w:rsid w:val="0072563B"/>
    <w:rsid w:val="00745A12"/>
    <w:rsid w:val="00756303"/>
    <w:rsid w:val="0077089E"/>
    <w:rsid w:val="00780377"/>
    <w:rsid w:val="007A3150"/>
    <w:rsid w:val="007D2564"/>
    <w:rsid w:val="007D352E"/>
    <w:rsid w:val="00805FA4"/>
    <w:rsid w:val="00812930"/>
    <w:rsid w:val="00832AE6"/>
    <w:rsid w:val="0084292B"/>
    <w:rsid w:val="00842AB4"/>
    <w:rsid w:val="00843437"/>
    <w:rsid w:val="00844FE0"/>
    <w:rsid w:val="00845E4F"/>
    <w:rsid w:val="00857408"/>
    <w:rsid w:val="00863F79"/>
    <w:rsid w:val="008A1B7E"/>
    <w:rsid w:val="008E5040"/>
    <w:rsid w:val="008E7529"/>
    <w:rsid w:val="0090128E"/>
    <w:rsid w:val="0091490F"/>
    <w:rsid w:val="00940962"/>
    <w:rsid w:val="00964C2F"/>
    <w:rsid w:val="00972891"/>
    <w:rsid w:val="00974B25"/>
    <w:rsid w:val="00987A5C"/>
    <w:rsid w:val="009937FD"/>
    <w:rsid w:val="009A44AE"/>
    <w:rsid w:val="009B34D1"/>
    <w:rsid w:val="009B5C21"/>
    <w:rsid w:val="009D3C76"/>
    <w:rsid w:val="009E1F62"/>
    <w:rsid w:val="009E54B9"/>
    <w:rsid w:val="009E68E1"/>
    <w:rsid w:val="009E7A42"/>
    <w:rsid w:val="009F4ECF"/>
    <w:rsid w:val="00A060A7"/>
    <w:rsid w:val="00A060F0"/>
    <w:rsid w:val="00A654B9"/>
    <w:rsid w:val="00A85945"/>
    <w:rsid w:val="00AB06C8"/>
    <w:rsid w:val="00AC710D"/>
    <w:rsid w:val="00AD21F2"/>
    <w:rsid w:val="00AD2609"/>
    <w:rsid w:val="00B02660"/>
    <w:rsid w:val="00B23FB5"/>
    <w:rsid w:val="00B24B18"/>
    <w:rsid w:val="00B35557"/>
    <w:rsid w:val="00B4631C"/>
    <w:rsid w:val="00B57DD1"/>
    <w:rsid w:val="00B63E34"/>
    <w:rsid w:val="00B73235"/>
    <w:rsid w:val="00B73E81"/>
    <w:rsid w:val="00BB314A"/>
    <w:rsid w:val="00BD4223"/>
    <w:rsid w:val="00C1070C"/>
    <w:rsid w:val="00C15484"/>
    <w:rsid w:val="00C42DEA"/>
    <w:rsid w:val="00C475E2"/>
    <w:rsid w:val="00C51235"/>
    <w:rsid w:val="00C60536"/>
    <w:rsid w:val="00C746A3"/>
    <w:rsid w:val="00C87B95"/>
    <w:rsid w:val="00C9314B"/>
    <w:rsid w:val="00CA3BC0"/>
    <w:rsid w:val="00CB2FA7"/>
    <w:rsid w:val="00CD5BEB"/>
    <w:rsid w:val="00D12D77"/>
    <w:rsid w:val="00D24246"/>
    <w:rsid w:val="00D52005"/>
    <w:rsid w:val="00D711A6"/>
    <w:rsid w:val="00D76990"/>
    <w:rsid w:val="00D806F6"/>
    <w:rsid w:val="00D81A5D"/>
    <w:rsid w:val="00D85E7D"/>
    <w:rsid w:val="00DC1929"/>
    <w:rsid w:val="00DC6AE2"/>
    <w:rsid w:val="00DE47A7"/>
    <w:rsid w:val="00E043C7"/>
    <w:rsid w:val="00E055B3"/>
    <w:rsid w:val="00E44747"/>
    <w:rsid w:val="00E44E09"/>
    <w:rsid w:val="00E75873"/>
    <w:rsid w:val="00E93556"/>
    <w:rsid w:val="00EA151B"/>
    <w:rsid w:val="00EA623D"/>
    <w:rsid w:val="00EB2013"/>
    <w:rsid w:val="00ED0045"/>
    <w:rsid w:val="00F17B08"/>
    <w:rsid w:val="00F311FB"/>
    <w:rsid w:val="00F527DE"/>
    <w:rsid w:val="00F54FC0"/>
    <w:rsid w:val="00F5665C"/>
    <w:rsid w:val="00F57868"/>
    <w:rsid w:val="00F959AE"/>
    <w:rsid w:val="00FA073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94E2"/>
  <w15:docId w15:val="{C17A05FC-EAD3-456B-81D3-DDB492A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  <w:style w:type="paragraph" w:styleId="Tijeloteksta">
    <w:name w:val="Body Text"/>
    <w:basedOn w:val="Normal"/>
    <w:link w:val="TijelotekstaChar"/>
    <w:rsid w:val="00B23FB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23F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0B4130"/>
    <w:rPr>
      <w:b/>
      <w:bCs/>
    </w:rPr>
  </w:style>
  <w:style w:type="paragraph" w:customStyle="1" w:styleId="box458203">
    <w:name w:val="box_458203"/>
    <w:basedOn w:val="Normal"/>
    <w:rsid w:val="004E5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urziv">
    <w:name w:val="kurziv"/>
    <w:basedOn w:val="Zadanifontodlomka"/>
    <w:rsid w:val="004E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20FC2-D23E-40B1-AC7B-0A2875C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Cikojević</dc:creator>
  <cp:lastModifiedBy>IVANA FOCIC</cp:lastModifiedBy>
  <cp:revision>2</cp:revision>
  <cp:lastPrinted>2020-08-17T07:10:00Z</cp:lastPrinted>
  <dcterms:created xsi:type="dcterms:W3CDTF">2021-04-06T08:06:00Z</dcterms:created>
  <dcterms:modified xsi:type="dcterms:W3CDTF">2021-04-06T08:06:00Z</dcterms:modified>
</cp:coreProperties>
</file>