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B" w:rsidRDefault="00C36976" w:rsidP="00C36976">
      <w:pPr>
        <w:pStyle w:val="Style6"/>
        <w:widowControl/>
        <w:spacing w:line="293" w:lineRule="exact"/>
        <w:jc w:val="center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 xml:space="preserve">OBRAZAC </w:t>
      </w:r>
      <w:r w:rsidR="007C460B" w:rsidRPr="00303085">
        <w:rPr>
          <w:rStyle w:val="FontStyle16"/>
          <w:rFonts w:ascii="Arial" w:hAnsi="Arial" w:cs="Arial"/>
        </w:rPr>
        <w:t>O OCJENI O POTREBI STRATEŠKE PROCJENE UTJECAJA NA OKOLIŠ</w:t>
      </w:r>
    </w:p>
    <w:p w:rsidR="00FE607D" w:rsidRPr="00303085" w:rsidRDefault="00FE607D" w:rsidP="00FE607D">
      <w:pPr>
        <w:pStyle w:val="Style6"/>
        <w:widowControl/>
        <w:spacing w:line="293" w:lineRule="exact"/>
        <w:jc w:val="center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 xml:space="preserve">Prilog II. Uredbe o strateškoj procjeni utjecaja strategije, plana i programa na okoliš („Narodne novine“ br. </w:t>
      </w:r>
      <w:hyperlink r:id="rId8" w:history="1">
        <w:r w:rsidRPr="007D1D88">
          <w:rPr>
            <w:rStyle w:val="Hiperveza"/>
            <w:rFonts w:ascii="Arial" w:hAnsi="Arial" w:cs="Arial"/>
            <w:color w:val="auto"/>
            <w:sz w:val="20"/>
            <w:szCs w:val="20"/>
          </w:rPr>
          <w:t>3/17</w:t>
        </w:r>
      </w:hyperlink>
      <w:r>
        <w:rPr>
          <w:rStyle w:val="FontStyle16"/>
          <w:rFonts w:ascii="Arial" w:hAnsi="Arial" w:cs="Arial"/>
        </w:rPr>
        <w:t>)</w:t>
      </w:r>
    </w:p>
    <w:p w:rsidR="00FE607D" w:rsidRDefault="00FE607D" w:rsidP="00C36976">
      <w:pPr>
        <w:pStyle w:val="Style6"/>
        <w:widowControl/>
        <w:spacing w:line="293" w:lineRule="exact"/>
        <w:jc w:val="center"/>
        <w:rPr>
          <w:rStyle w:val="FontStyle16"/>
          <w:rFonts w:ascii="Arial" w:hAnsi="Arial" w:cs="Arial"/>
        </w:rPr>
      </w:pPr>
    </w:p>
    <w:p w:rsidR="007C460B" w:rsidRDefault="007C460B" w:rsidP="008D51B8">
      <w:pPr>
        <w:pStyle w:val="Style7"/>
        <w:widowControl/>
        <w:numPr>
          <w:ilvl w:val="0"/>
          <w:numId w:val="12"/>
        </w:numPr>
        <w:spacing w:before="86"/>
        <w:jc w:val="both"/>
        <w:rPr>
          <w:rStyle w:val="FontStyle15"/>
          <w:rFonts w:ascii="Arial" w:hAnsi="Arial" w:cs="Arial"/>
        </w:rPr>
      </w:pPr>
      <w:r w:rsidRPr="00303085">
        <w:rPr>
          <w:rStyle w:val="FontStyle15"/>
          <w:rFonts w:ascii="Arial" w:hAnsi="Arial" w:cs="Arial"/>
        </w:rPr>
        <w:t>Opći podaci o strategiji, planu ili programu (SPP)</w:t>
      </w:r>
    </w:p>
    <w:p w:rsidR="007C460B" w:rsidRPr="00303085" w:rsidRDefault="007C460B">
      <w:pPr>
        <w:widowControl/>
        <w:spacing w:after="10" w:line="1" w:lineRule="exact"/>
        <w:rPr>
          <w:rFonts w:ascii="Arial" w:hAnsi="Arial" w:cs="Arial"/>
          <w:sz w:val="20"/>
          <w:szCs w:val="20"/>
        </w:rPr>
      </w:pPr>
    </w:p>
    <w:tbl>
      <w:tblPr>
        <w:tblW w:w="10300" w:type="dxa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3119"/>
        <w:gridCol w:w="5905"/>
        <w:gridCol w:w="192"/>
        <w:gridCol w:w="517"/>
      </w:tblGrid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Naziv SPP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E40" w:rsidRPr="006D060D" w:rsidRDefault="003E2E40" w:rsidP="00A9626B">
            <w:pPr>
              <w:pStyle w:val="Style8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0D">
              <w:rPr>
                <w:rFonts w:ascii="Arial" w:hAnsi="Arial" w:cs="Arial"/>
                <w:sz w:val="20"/>
                <w:szCs w:val="20"/>
              </w:rPr>
              <w:t xml:space="preserve">PLAN GOSPODARENJA OTPADOM </w:t>
            </w:r>
            <w:r w:rsidR="001A0E55" w:rsidRPr="006D060D">
              <w:rPr>
                <w:rFonts w:ascii="Arial" w:hAnsi="Arial" w:cs="Arial"/>
                <w:sz w:val="20"/>
                <w:szCs w:val="20"/>
              </w:rPr>
              <w:t xml:space="preserve">OPĆINE </w:t>
            </w:r>
            <w:r w:rsidR="00A9626B">
              <w:rPr>
                <w:rFonts w:ascii="Arial" w:hAnsi="Arial" w:cs="Arial"/>
                <w:sz w:val="20"/>
                <w:szCs w:val="20"/>
              </w:rPr>
              <w:t xml:space="preserve">ŠANDROVAC </w:t>
            </w:r>
            <w:r w:rsidR="001A0E55" w:rsidRPr="006D060D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6D060D" w:rsidRPr="006D060D">
              <w:rPr>
                <w:rFonts w:ascii="Arial" w:hAnsi="Arial" w:cs="Arial"/>
                <w:sz w:val="20"/>
                <w:szCs w:val="20"/>
              </w:rPr>
              <w:t>RAZDOBLJE OD 2018. DO 2023</w:t>
            </w:r>
            <w:r w:rsidRPr="006D060D">
              <w:rPr>
                <w:rFonts w:ascii="Arial" w:hAnsi="Arial" w:cs="Arial"/>
                <w:sz w:val="20"/>
                <w:szCs w:val="20"/>
              </w:rPr>
              <w:t>. GODINE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Nadležno tijelo za izradu SPP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976" w:rsidRPr="006D060D" w:rsidRDefault="003E2E40" w:rsidP="00A9626B">
            <w:pPr>
              <w:pStyle w:val="Style8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60D">
              <w:rPr>
                <w:rFonts w:ascii="Arial" w:hAnsi="Arial" w:cs="Arial"/>
                <w:sz w:val="20"/>
                <w:szCs w:val="20"/>
              </w:rPr>
              <w:t xml:space="preserve">JEDINSTVENI UPRAVNI ODJEL </w:t>
            </w:r>
            <w:r w:rsidR="001A0E55" w:rsidRPr="006D060D">
              <w:rPr>
                <w:rFonts w:ascii="Arial" w:hAnsi="Arial" w:cs="Arial"/>
                <w:sz w:val="20"/>
                <w:szCs w:val="20"/>
              </w:rPr>
              <w:t xml:space="preserve">OPĆINE </w:t>
            </w:r>
            <w:r w:rsidR="00A9626B">
              <w:rPr>
                <w:rFonts w:ascii="Arial" w:hAnsi="Arial" w:cs="Arial"/>
                <w:sz w:val="20"/>
                <w:szCs w:val="20"/>
              </w:rPr>
              <w:t>ŠANDROVAC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Naziv predstavničkog tijela koje donosi SPP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976" w:rsidRPr="006D060D" w:rsidRDefault="001A0E55" w:rsidP="0014286A">
            <w:pPr>
              <w:pStyle w:val="Style10"/>
              <w:widowControl/>
              <w:spacing w:line="240" w:lineRule="auto"/>
              <w:ind w:left="682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OPĆINSKO VIJEĆE OPĆINE </w:t>
            </w:r>
            <w:r w:rsidR="00A9626B">
              <w:rPr>
                <w:rFonts w:ascii="Arial" w:hAnsi="Arial" w:cs="Arial"/>
                <w:sz w:val="20"/>
                <w:szCs w:val="20"/>
              </w:rPr>
              <w:t>ŠANDROVAC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Obuhvat SPP-a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6D060D" w:rsidRDefault="003E2E40" w:rsidP="0014286A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PODRUČJE </w:t>
            </w:r>
            <w:r w:rsidR="001A0E55"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OPĆINE </w:t>
            </w:r>
            <w:r w:rsidR="00A9626B">
              <w:rPr>
                <w:rFonts w:ascii="Arial" w:hAnsi="Arial" w:cs="Arial"/>
                <w:sz w:val="20"/>
                <w:szCs w:val="20"/>
              </w:rPr>
              <w:t>ŠANDROVAC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E2E40">
              <w:rPr>
                <w:rStyle w:val="FontStyle16"/>
                <w:rFonts w:ascii="Arial" w:hAnsi="Arial" w:cs="Arial"/>
              </w:rPr>
              <w:t>Područje SPP-a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976" w:rsidRPr="006D060D" w:rsidRDefault="003E2E40" w:rsidP="00254F6C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GOSPODARENJ</w:t>
            </w:r>
            <w:r w:rsidR="00254F6C"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E</w:t>
            </w: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OTPADOM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0" w:hanging="10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0" w:hanging="10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Vrsta dokumenta: novi SPP ili izmjene i dopune SPP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976" w:rsidRPr="006D060D" w:rsidRDefault="003E2E40" w:rsidP="003E2E40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NOVI </w:t>
            </w:r>
          </w:p>
          <w:p w:rsidR="003E2E40" w:rsidRPr="006D060D" w:rsidRDefault="003E2E40" w:rsidP="003E2E40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PLAN GOSPODARENJA OTPADOM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A.7.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Pravni okvir za donošenje SPP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6D060D" w:rsidRDefault="003E2E40" w:rsidP="003E2E40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ODREDBA ČLANKA 21. ZAKONA O ODRŽIVOM GOSPODARENJU OTPADOM („NARODNE NOVINE“ BROJ 94/13</w:t>
            </w:r>
            <w:r w:rsidR="00680893"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i 73/17</w:t>
            </w: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9" w:hanging="19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A.8.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9" w:hanging="19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Da li SPP predstavlja okvir za financiranje iz sredstava Europske unije?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1CFB" w:rsidRPr="006D060D" w:rsidRDefault="00A6032D" w:rsidP="005E7BB5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5" w:hanging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A.9.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5" w:hanging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Da li postoji obveza provedbe    strateške procjene prema Zakonu?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A5A" w:rsidRPr="006D060D" w:rsidRDefault="000970C9" w:rsidP="003E2E40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A.10.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spacing w:line="240" w:lineRule="auto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Navedite SPP višeg reda ili sektorski SPP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6D060D" w:rsidRDefault="000970C9" w:rsidP="003E2E40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PLAN GOSPODARENJA OTPADOM REPUBLIKE HRVATSKE</w:t>
            </w:r>
            <w:r w:rsid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2017.-2022. </w:t>
            </w: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(„NARODNE NOVINE“ BROJ 3/17)</w:t>
            </w:r>
          </w:p>
          <w:p w:rsidR="00254F6C" w:rsidRPr="006D060D" w:rsidRDefault="00254F6C" w:rsidP="00254F6C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9" w:hanging="19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A.11.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9" w:hanging="19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Da li je proveden postupak strateške   procjene za SPP višeg reda, naveden u točki A.10.?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976" w:rsidRPr="006D060D" w:rsidRDefault="000970C9" w:rsidP="003E2E40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0" w:hanging="10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A.12.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ind w:left="10" w:hanging="10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DA li se SPP planiraju nove aktivnosti u odnosu na SPP višeg reda, a za koji  je provedena strateška procjena?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D0D" w:rsidRPr="006D060D" w:rsidRDefault="000970C9" w:rsidP="003E2E40">
            <w:pPr>
              <w:pStyle w:val="Style10"/>
              <w:widowControl/>
              <w:ind w:left="123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6D060D">
              <w:rPr>
                <w:rStyle w:val="FontStyle14"/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A.13.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27A88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Navedite razloge donošenja SPP, programska polazišta i ciljeve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0C9" w:rsidRDefault="000970C9" w:rsidP="000970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0D">
              <w:rPr>
                <w:rFonts w:ascii="Arial" w:hAnsi="Arial" w:cs="Arial"/>
                <w:b/>
                <w:sz w:val="22"/>
                <w:szCs w:val="22"/>
              </w:rPr>
              <w:t>Razlog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060D">
              <w:rPr>
                <w:rFonts w:ascii="Arial" w:hAnsi="Arial" w:cs="Arial"/>
                <w:sz w:val="22"/>
                <w:szCs w:val="22"/>
              </w:rPr>
              <w:t>donošenja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Plana gospodarenja otpadom </w:t>
            </w:r>
            <w:r w:rsidR="00680893" w:rsidRPr="006D060D">
              <w:rPr>
                <w:rFonts w:ascii="Arial" w:hAnsi="Arial" w:cs="Arial"/>
                <w:sz w:val="22"/>
                <w:szCs w:val="22"/>
              </w:rPr>
              <w:t xml:space="preserve">Općine </w:t>
            </w:r>
            <w:r w:rsidR="00A9626B">
              <w:rPr>
                <w:rFonts w:ascii="Arial" w:hAnsi="Arial" w:cs="Arial"/>
                <w:sz w:val="22"/>
                <w:szCs w:val="22"/>
              </w:rPr>
              <w:t>Šandrovac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proizlazi iz </w:t>
            </w:r>
            <w:r w:rsidRPr="006D060D">
              <w:rPr>
                <w:rFonts w:ascii="Arial" w:hAnsi="Arial" w:cs="Arial"/>
                <w:i/>
                <w:sz w:val="22"/>
                <w:szCs w:val="22"/>
              </w:rPr>
              <w:t>Zakona o održivom gospodarenju otpadom („Narodne novine“ broj 94/13</w:t>
            </w:r>
            <w:r w:rsidR="00680893" w:rsidRPr="006D060D">
              <w:rPr>
                <w:rFonts w:ascii="Arial" w:hAnsi="Arial" w:cs="Arial"/>
                <w:i/>
                <w:sz w:val="22"/>
                <w:szCs w:val="22"/>
              </w:rPr>
              <w:t xml:space="preserve"> i 73/17</w:t>
            </w:r>
            <w:r w:rsidRPr="006D060D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D060D">
              <w:rPr>
                <w:rFonts w:ascii="Arial" w:hAnsi="Arial" w:cs="Arial"/>
                <w:sz w:val="22"/>
                <w:szCs w:val="22"/>
              </w:rPr>
              <w:t>te činjenice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da je prethodni Plan gospodarenja otpadom </w:t>
            </w:r>
            <w:r w:rsidR="00680893" w:rsidRPr="006D060D">
              <w:rPr>
                <w:rFonts w:ascii="Arial" w:hAnsi="Arial" w:cs="Arial"/>
                <w:sz w:val="22"/>
                <w:szCs w:val="22"/>
              </w:rPr>
              <w:t xml:space="preserve">Općine </w:t>
            </w:r>
            <w:r w:rsidR="00A9626B">
              <w:rPr>
                <w:rFonts w:ascii="Arial" w:hAnsi="Arial" w:cs="Arial"/>
                <w:sz w:val="22"/>
                <w:szCs w:val="22"/>
              </w:rPr>
              <w:t>Šandrovac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626B">
              <w:rPr>
                <w:rFonts w:ascii="Arial" w:hAnsi="Arial" w:cs="Arial"/>
                <w:sz w:val="22"/>
                <w:szCs w:val="22"/>
              </w:rPr>
              <w:t>bio na snazi od 2010. – 2018</w:t>
            </w:r>
            <w:r w:rsidRPr="006D060D">
              <w:rPr>
                <w:rFonts w:ascii="Arial" w:hAnsi="Arial" w:cs="Arial"/>
                <w:sz w:val="22"/>
                <w:szCs w:val="22"/>
              </w:rPr>
              <w:t>. godine</w:t>
            </w:r>
            <w:r w:rsidR="0014286A">
              <w:rPr>
                <w:rFonts w:ascii="Arial" w:hAnsi="Arial" w:cs="Arial"/>
                <w:sz w:val="22"/>
                <w:szCs w:val="22"/>
              </w:rPr>
              <w:t>, ali nije bio u skladu s odredbama Zakona o održivom gospodarenju otpadom te se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86A">
              <w:rPr>
                <w:rFonts w:ascii="Arial" w:hAnsi="Arial" w:cs="Arial"/>
                <w:sz w:val="22"/>
                <w:szCs w:val="22"/>
              </w:rPr>
              <w:t>nameć</w:t>
            </w:r>
            <w:r w:rsidR="006D060D">
              <w:rPr>
                <w:rFonts w:ascii="Arial" w:hAnsi="Arial" w:cs="Arial"/>
                <w:sz w:val="22"/>
                <w:szCs w:val="22"/>
              </w:rPr>
              <w:t>e potreba za izradom novog PGO-om u kojem će se implementirati zahtjevi, mjere i ciljevi PGO RH 2017.-2022.</w:t>
            </w:r>
          </w:p>
          <w:p w:rsidR="006D060D" w:rsidRPr="006D060D" w:rsidRDefault="006D060D" w:rsidP="000970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060D" w:rsidRDefault="000970C9" w:rsidP="007D1D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0D">
              <w:rPr>
                <w:rFonts w:ascii="Arial" w:hAnsi="Arial" w:cs="Arial"/>
                <w:b/>
                <w:sz w:val="22"/>
                <w:szCs w:val="22"/>
              </w:rPr>
              <w:t>Programsko polazište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je </w:t>
            </w:r>
            <w:r w:rsidR="007D1D88" w:rsidRPr="006D060D">
              <w:rPr>
                <w:rFonts w:ascii="Arial" w:hAnsi="Arial" w:cs="Arial"/>
                <w:sz w:val="22"/>
                <w:szCs w:val="22"/>
              </w:rPr>
              <w:t xml:space="preserve">činjenica da se prikupljanje, odvoz i zbrinjavanje otpada trenutno provode na cijelom području općine, </w:t>
            </w:r>
            <w:r w:rsidR="006D060D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A9626B">
              <w:rPr>
                <w:rFonts w:ascii="Arial" w:hAnsi="Arial" w:cs="Arial"/>
                <w:sz w:val="22"/>
                <w:szCs w:val="22"/>
              </w:rPr>
              <w:t>svim naseljima</w:t>
            </w:r>
            <w:r w:rsidR="0014286A">
              <w:rPr>
                <w:rFonts w:ascii="Arial" w:hAnsi="Arial" w:cs="Arial"/>
                <w:sz w:val="22"/>
                <w:szCs w:val="22"/>
              </w:rPr>
              <w:t xml:space="preserve"> te </w:t>
            </w:r>
            <w:r w:rsidR="00A9626B">
              <w:rPr>
                <w:rFonts w:ascii="Arial" w:hAnsi="Arial" w:cs="Arial"/>
                <w:sz w:val="22"/>
                <w:szCs w:val="22"/>
              </w:rPr>
              <w:t>da je na razini općine formirano 6 zelenih otoka na kojima je građanima omogućeno odvojeno zbrinjavanje papira i kartona, metala i plastike te stakla.</w:t>
            </w:r>
          </w:p>
          <w:p w:rsidR="007D1D88" w:rsidRPr="006D060D" w:rsidRDefault="007D1D88" w:rsidP="007D1D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060D">
              <w:rPr>
                <w:rFonts w:ascii="Arial" w:hAnsi="Arial" w:cs="Arial"/>
                <w:sz w:val="22"/>
                <w:szCs w:val="22"/>
              </w:rPr>
              <w:tab/>
            </w:r>
          </w:p>
          <w:p w:rsidR="00511D0D" w:rsidRPr="006D060D" w:rsidRDefault="007D1D88" w:rsidP="00A9626B">
            <w:pPr>
              <w:jc w:val="both"/>
              <w:rPr>
                <w:rStyle w:val="FontStyle14"/>
                <w:rFonts w:ascii="Arial" w:hAnsi="Arial" w:cs="Arial"/>
                <w:sz w:val="20"/>
                <w:szCs w:val="20"/>
              </w:rPr>
            </w:pPr>
            <w:r w:rsidRPr="009E545A">
              <w:rPr>
                <w:rFonts w:ascii="Arial" w:hAnsi="Arial" w:cs="Arial"/>
                <w:b/>
                <w:sz w:val="22"/>
                <w:szCs w:val="22"/>
              </w:rPr>
              <w:t>Cilj donošenja</w:t>
            </w:r>
            <w:r w:rsidRPr="006D06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E545A">
              <w:rPr>
                <w:rFonts w:ascii="Arial" w:hAnsi="Arial" w:cs="Arial"/>
                <w:sz w:val="22"/>
                <w:szCs w:val="22"/>
              </w:rPr>
              <w:t xml:space="preserve">PGO - a Općine </w:t>
            </w:r>
            <w:r w:rsidR="00A9626B">
              <w:rPr>
                <w:rFonts w:ascii="Arial" w:hAnsi="Arial" w:cs="Arial"/>
                <w:sz w:val="22"/>
                <w:szCs w:val="22"/>
              </w:rPr>
              <w:t>Šandrovac</w:t>
            </w:r>
            <w:r w:rsidR="006D060D" w:rsidRPr="009E545A">
              <w:rPr>
                <w:rFonts w:ascii="Arial" w:hAnsi="Arial" w:cs="Arial"/>
                <w:sz w:val="22"/>
                <w:szCs w:val="22"/>
              </w:rPr>
              <w:t xml:space="preserve"> za razdoblje 2018.-2023.</w:t>
            </w:r>
            <w:r w:rsidRPr="006D060D">
              <w:rPr>
                <w:rFonts w:ascii="Arial" w:hAnsi="Arial" w:cs="Arial"/>
                <w:sz w:val="22"/>
                <w:szCs w:val="22"/>
              </w:rPr>
              <w:t xml:space="preserve"> je dodatno unaprjeđenje sustava gospodarenja otpadom na cjelokupnom području općine u skladu s relevantnim zakonskim i pod-zakonskim odredbama te s općim ciljevima u gospodarenju otpadom. Osnovni ciljevi su smanjenje ukupne količine proizvedenog komunalnog otpada, povećanje količine odvajanja i odvojenog prikupljanja selektivnog otpada i </w:t>
            </w:r>
            <w:proofErr w:type="spellStart"/>
            <w:r w:rsidRPr="006D060D">
              <w:rPr>
                <w:rFonts w:ascii="Arial" w:hAnsi="Arial" w:cs="Arial"/>
                <w:sz w:val="22"/>
                <w:szCs w:val="22"/>
              </w:rPr>
              <w:t>biootpada</w:t>
            </w:r>
            <w:proofErr w:type="spellEnd"/>
            <w:r w:rsidRPr="006D060D">
              <w:rPr>
                <w:rFonts w:ascii="Arial" w:hAnsi="Arial" w:cs="Arial"/>
                <w:sz w:val="22"/>
                <w:szCs w:val="22"/>
              </w:rPr>
              <w:t xml:space="preserve"> iz miješanog </w:t>
            </w:r>
            <w:r w:rsidRPr="006D060D">
              <w:rPr>
                <w:rFonts w:ascii="Arial" w:hAnsi="Arial" w:cs="Arial"/>
                <w:sz w:val="22"/>
                <w:szCs w:val="22"/>
              </w:rPr>
              <w:lastRenderedPageBreak/>
              <w:t>komunalnog otpada, odnosno smanjenje količine otpada za konačno odlaganje uz provođenje edukacije stanovništva i unaprjeđenje nadzora na</w:t>
            </w:r>
            <w:r w:rsidR="006D060D">
              <w:rPr>
                <w:rFonts w:ascii="Arial" w:hAnsi="Arial" w:cs="Arial"/>
                <w:sz w:val="22"/>
                <w:szCs w:val="22"/>
              </w:rPr>
              <w:t>d sustavom gospodarenja otpadom</w:t>
            </w:r>
            <w:r w:rsidR="00A9626B">
              <w:rPr>
                <w:rFonts w:ascii="Arial" w:hAnsi="Arial" w:cs="Arial"/>
                <w:sz w:val="22"/>
                <w:szCs w:val="22"/>
              </w:rPr>
              <w:t>.</w:t>
            </w:r>
            <w:r w:rsidR="006D06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36976" w:rsidRPr="00303085" w:rsidTr="006D060D">
        <w:trPr>
          <w:gridAfter w:val="1"/>
          <w:wAfter w:w="517" w:type="dxa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6976" w:rsidRPr="00303085" w:rsidRDefault="00C36976" w:rsidP="00D27A88">
            <w:pPr>
              <w:pStyle w:val="Style7"/>
              <w:widowControl/>
              <w:spacing w:before="86"/>
              <w:ind w:left="480"/>
              <w:jc w:val="both"/>
              <w:rPr>
                <w:rStyle w:val="FontStyle15"/>
                <w:rFonts w:ascii="Arial" w:hAnsi="Arial" w:cs="Arial"/>
              </w:rPr>
            </w:pPr>
          </w:p>
        </w:tc>
        <w:tc>
          <w:tcPr>
            <w:tcW w:w="93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27A88" w:rsidRDefault="00D27A88" w:rsidP="00D27A88">
            <w:pPr>
              <w:pStyle w:val="Style7"/>
              <w:widowControl/>
              <w:spacing w:before="86"/>
              <w:jc w:val="both"/>
              <w:rPr>
                <w:rStyle w:val="FontStyle15"/>
                <w:rFonts w:ascii="Arial" w:hAnsi="Arial" w:cs="Arial"/>
              </w:rPr>
            </w:pPr>
          </w:p>
          <w:p w:rsidR="008D51B8" w:rsidRPr="002521BE" w:rsidRDefault="00C36976" w:rsidP="002521BE">
            <w:pPr>
              <w:pStyle w:val="Style7"/>
              <w:widowControl/>
              <w:numPr>
                <w:ilvl w:val="0"/>
                <w:numId w:val="12"/>
              </w:numPr>
              <w:spacing w:before="86"/>
              <w:jc w:val="both"/>
              <w:rPr>
                <w:rStyle w:val="FontStyle15"/>
                <w:rFonts w:ascii="Arial" w:hAnsi="Arial" w:cs="Arial"/>
              </w:rPr>
            </w:pPr>
            <w:r w:rsidRPr="00303085">
              <w:rPr>
                <w:rStyle w:val="FontStyle15"/>
                <w:rFonts w:ascii="Arial" w:hAnsi="Arial" w:cs="Arial"/>
              </w:rPr>
              <w:t>Procjena mogućih značajnih utjecaja strategije, plana ili programa (SPP) na okoliš</w:t>
            </w:r>
          </w:p>
        </w:tc>
      </w:tr>
      <w:tr w:rsidR="00C36976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D27A88" w:rsidP="00C36976">
            <w:pPr>
              <w:pStyle w:val="Style2"/>
              <w:widowControl/>
              <w:ind w:firstLine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B.1.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976" w:rsidRPr="00303085" w:rsidRDefault="00C36976" w:rsidP="00DF014E">
            <w:pPr>
              <w:pStyle w:val="Style2"/>
              <w:widowControl/>
              <w:ind w:firstLine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 xml:space="preserve">Da li SPP predstavlja okvir za provedbu zahvata </w:t>
            </w:r>
            <w:r w:rsidR="00DF014E">
              <w:rPr>
                <w:rStyle w:val="FontStyle16"/>
                <w:rFonts w:ascii="Arial" w:hAnsi="Arial" w:cs="Arial"/>
              </w:rPr>
              <w:t>koji podliježu ocjeni o potrebi procjene utjecaja na okoliš, odnosno procjeni utjecaja na okoliš sukladno propisu kojim se uređuju navedeni postupci?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8D2" w:rsidRPr="00544C0C" w:rsidRDefault="0014286A" w:rsidP="00155377">
            <w:pPr>
              <w:pStyle w:val="Style10"/>
              <w:widowControl/>
              <w:ind w:left="102" w:firstLine="21"/>
              <w:rPr>
                <w:rStyle w:val="FontStyle14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</w:t>
            </w:r>
            <w:r w:rsidR="00AE08D2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27A88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C36976">
            <w:pPr>
              <w:pStyle w:val="Style2"/>
              <w:widowControl/>
              <w:ind w:firstLine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B.2.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DF014E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 xml:space="preserve">Da li SPP predstavlja okvir za razvoj drugih </w:t>
            </w:r>
            <w:r w:rsidR="00DF014E">
              <w:rPr>
                <w:rStyle w:val="FontStyle16"/>
                <w:rFonts w:ascii="Arial" w:hAnsi="Arial" w:cs="Arial"/>
              </w:rPr>
              <w:t>zahvata</w:t>
            </w:r>
            <w:r w:rsidRPr="00303085">
              <w:rPr>
                <w:rStyle w:val="FontStyle16"/>
                <w:rFonts w:ascii="Arial" w:hAnsi="Arial" w:cs="Arial"/>
              </w:rPr>
              <w:t>, osim gore navedenih, koji bi mogli imati značajne utjecaje na okoliš pojedinačno ili kumulativno?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A5A" w:rsidRPr="00544C0C" w:rsidRDefault="00CD36BE" w:rsidP="00A00547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</w:pPr>
            <w:r w:rsidRPr="00544C0C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</w:t>
            </w:r>
          </w:p>
        </w:tc>
      </w:tr>
      <w:tr w:rsidR="00D27A88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C36976">
            <w:pPr>
              <w:pStyle w:val="Style2"/>
              <w:widowControl/>
              <w:ind w:firstLine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B.3.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7C460B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 koji način SPP utječe na ostale relevantne SPP?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0B0" w:rsidRPr="00544C0C" w:rsidRDefault="005E7BB5" w:rsidP="00155377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 UTJEČE</w:t>
            </w:r>
          </w:p>
          <w:p w:rsidR="003660B0" w:rsidRPr="00544C0C" w:rsidRDefault="003660B0" w:rsidP="00E74600">
            <w:pPr>
              <w:pStyle w:val="Style10"/>
              <w:widowControl/>
              <w:spacing w:line="240" w:lineRule="auto"/>
              <w:jc w:val="left"/>
              <w:rPr>
                <w:rStyle w:val="FontStyle14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7A88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C36976">
            <w:pPr>
              <w:pStyle w:val="Style2"/>
              <w:widowControl/>
              <w:ind w:firstLine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B.4.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7C460B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Navedite vjerojatno značajne utjecaje na okoliš koji mogu nastati provedbom SPP i na koji način će biti uzeti u obzir pri izradi SPP?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A88" w:rsidRPr="00544C0C" w:rsidRDefault="005E7BB5" w:rsidP="00332F1E">
            <w:pPr>
              <w:pStyle w:val="Style10"/>
              <w:widowControl/>
              <w:spacing w:line="240" w:lineRule="auto"/>
              <w:rPr>
                <w:rStyle w:val="FontStyle14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Neće biti vjerojatno značajnih</w:t>
            </w:r>
            <w:r w:rsidR="00332F1E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 xml:space="preserve"> negativnih </w:t>
            </w:r>
            <w:r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utjecaja na okoliš</w:t>
            </w:r>
            <w:r w:rsidR="00332F1E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, nego  isključivo pozitivnih,  s obzirom da cjeloviti sustav gospodarenja otpadom podrazumijeva pored sprječavanja i smanjivanja nastanka otpada i pravilno te ekološki prihvat</w:t>
            </w:r>
            <w:bookmarkStart w:id="0" w:name="_GoBack"/>
            <w:bookmarkEnd w:id="0"/>
            <w:r w:rsidR="00332F1E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ljivo zbrinjavanje otpada</w:t>
            </w:r>
          </w:p>
        </w:tc>
      </w:tr>
      <w:tr w:rsidR="00D27A88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C36976">
            <w:pPr>
              <w:pStyle w:val="Style2"/>
              <w:widowControl/>
              <w:ind w:firstLine="5"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B.5.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7C460B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Da li je moguć značajni negativan prekogranični utjecaj SPP?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7A88" w:rsidRPr="00544C0C" w:rsidRDefault="00155377" w:rsidP="00A24A5A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</w:pPr>
            <w:r w:rsidRPr="00544C0C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</w:t>
            </w:r>
          </w:p>
          <w:p w:rsidR="00E74600" w:rsidRPr="00544C0C" w:rsidRDefault="00E74600" w:rsidP="00A24A5A">
            <w:pPr>
              <w:pStyle w:val="Style10"/>
              <w:widowControl/>
              <w:spacing w:line="240" w:lineRule="auto"/>
              <w:ind w:left="123"/>
              <w:rPr>
                <w:rStyle w:val="FontStyle14"/>
                <w:rFonts w:ascii="Arial" w:hAnsi="Arial" w:cs="Arial"/>
                <w:b/>
                <w:sz w:val="20"/>
                <w:szCs w:val="20"/>
              </w:rPr>
            </w:pPr>
            <w:r w:rsidRPr="00544C0C"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 predviđaju se mjere koje bi imale negativan prekogranični utjecaj</w:t>
            </w:r>
          </w:p>
        </w:tc>
      </w:tr>
      <w:tr w:rsidR="00D27A88" w:rsidRPr="00303085" w:rsidTr="006D060D">
        <w:trPr>
          <w:gridAfter w:val="2"/>
          <w:wAfter w:w="709" w:type="dxa"/>
        </w:trPr>
        <w:tc>
          <w:tcPr>
            <w:tcW w:w="426" w:type="dxa"/>
            <w:tcBorders>
              <w:left w:val="nil"/>
              <w:bottom w:val="single" w:sz="6" w:space="0" w:color="auto"/>
              <w:right w:val="nil"/>
            </w:tcBorders>
          </w:tcPr>
          <w:p w:rsidR="00D27A88" w:rsidRPr="00303085" w:rsidRDefault="00D27A88">
            <w:pPr>
              <w:pStyle w:val="Style9"/>
              <w:widowControl/>
              <w:ind w:left="370"/>
              <w:rPr>
                <w:rStyle w:val="FontStyle15"/>
                <w:rFonts w:ascii="Arial" w:hAnsi="Arial" w:cs="Arial"/>
              </w:rPr>
            </w:pPr>
          </w:p>
        </w:tc>
        <w:tc>
          <w:tcPr>
            <w:tcW w:w="9165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794FE7" w:rsidRPr="00303085" w:rsidRDefault="00794FE7">
            <w:pPr>
              <w:pStyle w:val="Style9"/>
              <w:widowControl/>
              <w:ind w:left="370"/>
              <w:rPr>
                <w:rStyle w:val="FontStyle15"/>
                <w:rFonts w:ascii="Arial" w:hAnsi="Arial" w:cs="Arial"/>
              </w:rPr>
            </w:pPr>
          </w:p>
          <w:p w:rsidR="008D51B8" w:rsidRPr="002521BE" w:rsidRDefault="00D27A88" w:rsidP="002521BE">
            <w:pPr>
              <w:pStyle w:val="Style9"/>
              <w:widowControl/>
              <w:numPr>
                <w:ilvl w:val="0"/>
                <w:numId w:val="12"/>
              </w:numPr>
              <w:ind w:left="337" w:hanging="284"/>
              <w:rPr>
                <w:rStyle w:val="FontStyle15"/>
                <w:rFonts w:ascii="Arial" w:hAnsi="Arial" w:cs="Arial"/>
              </w:rPr>
            </w:pPr>
            <w:r w:rsidRPr="00303085">
              <w:rPr>
                <w:rStyle w:val="FontStyle15"/>
                <w:rFonts w:ascii="Arial" w:hAnsi="Arial" w:cs="Arial"/>
              </w:rPr>
              <w:t>Ocjena mogućih značajnih utjecaja strategije, plana ili programa (SPP) na ekološku</w:t>
            </w:r>
            <w:r w:rsidR="002521BE">
              <w:rPr>
                <w:rStyle w:val="FontStyle15"/>
                <w:rFonts w:ascii="Arial" w:hAnsi="Arial" w:cs="Arial"/>
              </w:rPr>
              <w:t xml:space="preserve"> </w:t>
            </w:r>
            <w:r w:rsidRPr="00303085">
              <w:rPr>
                <w:rStyle w:val="FontStyle15"/>
                <w:rFonts w:ascii="Arial" w:hAnsi="Arial" w:cs="Arial"/>
              </w:rPr>
              <w:t>mrežu</w:t>
            </w:r>
          </w:p>
        </w:tc>
      </w:tr>
      <w:tr w:rsidR="00D27A88" w:rsidRPr="00303085" w:rsidTr="006D060D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C36976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C.1.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A88" w:rsidRPr="00303085" w:rsidRDefault="00D27A88" w:rsidP="00C36976">
            <w:pPr>
              <w:pStyle w:val="Style2"/>
              <w:widowControl/>
              <w:rPr>
                <w:rStyle w:val="FontStyle16"/>
                <w:rFonts w:ascii="Arial" w:hAnsi="Arial" w:cs="Arial"/>
              </w:rPr>
            </w:pPr>
            <w:r w:rsidRPr="00303085">
              <w:rPr>
                <w:rStyle w:val="FontStyle16"/>
                <w:rFonts w:ascii="Arial" w:hAnsi="Arial" w:cs="Arial"/>
              </w:rPr>
              <w:t>Da li SPP može imati značajan utjecaj na ekološku mrežu?</w:t>
            </w:r>
          </w:p>
        </w:tc>
        <w:tc>
          <w:tcPr>
            <w:tcW w:w="6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5FF" w:rsidRPr="00544C0C" w:rsidRDefault="005E7BB5" w:rsidP="00A00547">
            <w:pPr>
              <w:pStyle w:val="Style10"/>
              <w:widowControl/>
              <w:spacing w:line="240" w:lineRule="auto"/>
              <w:ind w:left="483"/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/>
                <w:i/>
                <w:sz w:val="20"/>
                <w:szCs w:val="20"/>
              </w:rPr>
              <w:t>NE</w:t>
            </w:r>
          </w:p>
          <w:p w:rsidR="00155377" w:rsidRPr="00303085" w:rsidRDefault="00155377" w:rsidP="00A00547">
            <w:pPr>
              <w:pStyle w:val="Style10"/>
              <w:widowControl/>
              <w:spacing w:line="240" w:lineRule="auto"/>
              <w:ind w:left="483"/>
              <w:rPr>
                <w:rStyle w:val="FontStyle14"/>
                <w:rFonts w:ascii="Arial" w:hAnsi="Arial" w:cs="Arial"/>
                <w:sz w:val="20"/>
                <w:szCs w:val="20"/>
              </w:rPr>
            </w:pPr>
          </w:p>
        </w:tc>
      </w:tr>
    </w:tbl>
    <w:p w:rsidR="007C460B" w:rsidRDefault="007C460B">
      <w:pPr>
        <w:pStyle w:val="Style11"/>
        <w:widowControl/>
        <w:spacing w:line="240" w:lineRule="exact"/>
        <w:ind w:left="490"/>
        <w:rPr>
          <w:rFonts w:ascii="Arial" w:hAnsi="Arial" w:cs="Arial"/>
          <w:sz w:val="20"/>
          <w:szCs w:val="20"/>
        </w:rPr>
      </w:pPr>
    </w:p>
    <w:p w:rsidR="00794FE7" w:rsidRPr="00303085" w:rsidRDefault="00794FE7">
      <w:pPr>
        <w:pStyle w:val="Style11"/>
        <w:widowControl/>
        <w:spacing w:line="240" w:lineRule="exact"/>
        <w:ind w:left="490"/>
        <w:rPr>
          <w:rFonts w:ascii="Arial" w:hAnsi="Arial" w:cs="Arial"/>
          <w:sz w:val="20"/>
          <w:szCs w:val="20"/>
        </w:rPr>
      </w:pPr>
    </w:p>
    <w:p w:rsidR="007C460B" w:rsidRPr="00303085" w:rsidRDefault="007C460B">
      <w:pPr>
        <w:pStyle w:val="Style11"/>
        <w:widowControl/>
        <w:tabs>
          <w:tab w:val="left" w:pos="840"/>
        </w:tabs>
        <w:spacing w:before="34" w:line="288" w:lineRule="exact"/>
        <w:ind w:left="490"/>
        <w:rPr>
          <w:rStyle w:val="FontStyle15"/>
          <w:rFonts w:ascii="Arial" w:hAnsi="Arial" w:cs="Arial"/>
        </w:rPr>
      </w:pPr>
      <w:r w:rsidRPr="00303085">
        <w:rPr>
          <w:rStyle w:val="FontStyle15"/>
          <w:rFonts w:ascii="Arial" w:hAnsi="Arial" w:cs="Arial"/>
        </w:rPr>
        <w:t>D.</w:t>
      </w:r>
      <w:r w:rsidRPr="00303085">
        <w:rPr>
          <w:rStyle w:val="FontStyle15"/>
          <w:rFonts w:ascii="Arial" w:hAnsi="Arial" w:cs="Arial"/>
          <w:b w:val="0"/>
          <w:bCs w:val="0"/>
        </w:rPr>
        <w:tab/>
      </w:r>
      <w:r w:rsidRPr="00303085">
        <w:rPr>
          <w:rStyle w:val="FontStyle15"/>
          <w:rFonts w:ascii="Arial" w:hAnsi="Arial" w:cs="Arial"/>
        </w:rPr>
        <w:t>Zaključci</w:t>
      </w:r>
    </w:p>
    <w:p w:rsidR="00644B76" w:rsidRDefault="007C460B" w:rsidP="00644B76">
      <w:pPr>
        <w:pStyle w:val="Style1"/>
        <w:widowControl/>
        <w:numPr>
          <w:ilvl w:val="0"/>
          <w:numId w:val="6"/>
        </w:numPr>
        <w:tabs>
          <w:tab w:val="left" w:pos="84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Obrazloženje zašto za SPP treba/ne treba provesti stratešku procjenu</w:t>
      </w:r>
    </w:p>
    <w:p w:rsidR="006D060D" w:rsidRDefault="006D060D" w:rsidP="006D060D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</w:rPr>
      </w:pPr>
    </w:p>
    <w:p w:rsidR="00CD181E" w:rsidRPr="00A6032D" w:rsidRDefault="00CD181E" w:rsidP="006D060D">
      <w:pPr>
        <w:pStyle w:val="Style1"/>
        <w:widowControl/>
        <w:tabs>
          <w:tab w:val="left" w:pos="845"/>
        </w:tabs>
        <w:spacing w:line="288" w:lineRule="exact"/>
        <w:ind w:left="922"/>
        <w:rPr>
          <w:rStyle w:val="FontStyle16"/>
          <w:rFonts w:ascii="Arial" w:hAnsi="Arial" w:cs="Arial"/>
          <w:i/>
        </w:rPr>
      </w:pPr>
      <w:r w:rsidRPr="00A6032D">
        <w:rPr>
          <w:rStyle w:val="FontStyle16"/>
          <w:rFonts w:ascii="Arial" w:hAnsi="Arial" w:cs="Arial"/>
          <w:i/>
        </w:rPr>
        <w:t>Obzirom da je za Plan gospodarenja otpadom Repu</w:t>
      </w:r>
      <w:r w:rsidR="00AE08D2" w:rsidRPr="00A6032D">
        <w:rPr>
          <w:rStyle w:val="FontStyle16"/>
          <w:rFonts w:ascii="Arial" w:hAnsi="Arial" w:cs="Arial"/>
          <w:i/>
        </w:rPr>
        <w:t>blike Hrvatske za razdoblje 2017</w:t>
      </w:r>
      <w:r w:rsidRPr="00A6032D">
        <w:rPr>
          <w:rStyle w:val="FontStyle16"/>
          <w:rFonts w:ascii="Arial" w:hAnsi="Arial" w:cs="Arial"/>
          <w:i/>
        </w:rPr>
        <w:t>.-2022. godine, kao dokument više hijerarhijske razine proveden postupak strateške procjene te budući da se utvrđuje usklađenost plana ni</w:t>
      </w:r>
      <w:r w:rsidR="007D1D88" w:rsidRPr="00A6032D">
        <w:rPr>
          <w:rStyle w:val="FontStyle16"/>
          <w:rFonts w:ascii="Arial" w:hAnsi="Arial" w:cs="Arial"/>
          <w:i/>
        </w:rPr>
        <w:t xml:space="preserve">že razine s planom više razine za </w:t>
      </w:r>
      <w:r w:rsidRPr="00A6032D">
        <w:rPr>
          <w:rStyle w:val="FontStyle16"/>
          <w:rFonts w:ascii="Arial" w:hAnsi="Arial" w:cs="Arial"/>
          <w:i/>
        </w:rPr>
        <w:t xml:space="preserve">Plan gospodarenja otpadom </w:t>
      </w:r>
      <w:r w:rsidR="00CB186B" w:rsidRPr="00A6032D">
        <w:rPr>
          <w:rStyle w:val="FontStyle16"/>
          <w:rFonts w:ascii="Arial" w:hAnsi="Arial" w:cs="Arial"/>
          <w:i/>
        </w:rPr>
        <w:t xml:space="preserve">Općine </w:t>
      </w:r>
      <w:r w:rsidR="00A9626B" w:rsidRPr="00A6032D">
        <w:rPr>
          <w:rStyle w:val="FontStyle16"/>
          <w:rFonts w:ascii="Arial" w:hAnsi="Arial" w:cs="Arial"/>
          <w:i/>
        </w:rPr>
        <w:t>Šandrovac</w:t>
      </w:r>
      <w:r w:rsidR="007D1D88" w:rsidRPr="00A6032D">
        <w:rPr>
          <w:rStyle w:val="FontStyle16"/>
          <w:rFonts w:ascii="Arial" w:hAnsi="Arial" w:cs="Arial"/>
          <w:i/>
        </w:rPr>
        <w:t xml:space="preserve"> </w:t>
      </w:r>
      <w:r w:rsidR="00AE08D2" w:rsidRPr="00A6032D">
        <w:rPr>
          <w:rStyle w:val="FontStyle16"/>
          <w:rFonts w:ascii="Arial" w:hAnsi="Arial" w:cs="Arial"/>
          <w:i/>
        </w:rPr>
        <w:t>za razdoblje od 2018. do 2023</w:t>
      </w:r>
      <w:r w:rsidRPr="00A6032D">
        <w:rPr>
          <w:rStyle w:val="FontStyle16"/>
          <w:rFonts w:ascii="Arial" w:hAnsi="Arial" w:cs="Arial"/>
          <w:i/>
        </w:rPr>
        <w:t>. godine nije potrebno provesti stratešku procjenu utjecaja na okoliš, ali je potrebo provesti postupak ocjene o potrebi strateške procjene.</w:t>
      </w:r>
    </w:p>
    <w:p w:rsidR="00544C0C" w:rsidRPr="00544C0C" w:rsidRDefault="00544C0C" w:rsidP="00CD181E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  <w:i/>
        </w:rPr>
      </w:pPr>
    </w:p>
    <w:p w:rsidR="00644B76" w:rsidRDefault="00644B76" w:rsidP="00644B76">
      <w:pPr>
        <w:pStyle w:val="Style1"/>
        <w:widowControl/>
        <w:numPr>
          <w:ilvl w:val="0"/>
          <w:numId w:val="6"/>
        </w:numPr>
        <w:tabs>
          <w:tab w:val="left" w:pos="84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Obrazloženje zašto za SPP treba/ne treba provesti postupak Glavne ocjene prihvatljivosti za ekološku mrežu</w:t>
      </w:r>
    </w:p>
    <w:p w:rsidR="00A6032D" w:rsidRDefault="00A6032D" w:rsidP="00A6032D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</w:rPr>
      </w:pPr>
    </w:p>
    <w:p w:rsidR="00CD181E" w:rsidRDefault="00CD181E" w:rsidP="00CD181E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  <w:i/>
        </w:rPr>
      </w:pPr>
      <w:r w:rsidRPr="00544C0C">
        <w:rPr>
          <w:rStyle w:val="FontStyle16"/>
          <w:rFonts w:ascii="Arial" w:hAnsi="Arial" w:cs="Arial"/>
          <w:i/>
        </w:rPr>
        <w:t xml:space="preserve">Aktivnost iz Plana gospodarenja otpadom </w:t>
      </w:r>
      <w:r w:rsidR="00CB186B">
        <w:rPr>
          <w:rStyle w:val="FontStyle16"/>
          <w:rFonts w:ascii="Arial" w:hAnsi="Arial" w:cs="Arial"/>
          <w:i/>
        </w:rPr>
        <w:t xml:space="preserve">Općine </w:t>
      </w:r>
      <w:r w:rsidR="00A9626B">
        <w:rPr>
          <w:rStyle w:val="FontStyle16"/>
          <w:rFonts w:ascii="Arial" w:hAnsi="Arial" w:cs="Arial"/>
          <w:i/>
        </w:rPr>
        <w:t>Šandrovac</w:t>
      </w:r>
      <w:r w:rsidR="007D1D88">
        <w:rPr>
          <w:rStyle w:val="FontStyle16"/>
          <w:rFonts w:ascii="Arial" w:hAnsi="Arial" w:cs="Arial"/>
          <w:i/>
        </w:rPr>
        <w:t xml:space="preserve"> </w:t>
      </w:r>
      <w:r w:rsidR="00AE08D2">
        <w:rPr>
          <w:rStyle w:val="FontStyle16"/>
          <w:rFonts w:ascii="Arial" w:hAnsi="Arial" w:cs="Arial"/>
          <w:i/>
        </w:rPr>
        <w:t>za razdoblje od 2018. do 2023</w:t>
      </w:r>
      <w:r w:rsidRPr="00544C0C">
        <w:rPr>
          <w:rStyle w:val="FontStyle16"/>
          <w:rFonts w:ascii="Arial" w:hAnsi="Arial" w:cs="Arial"/>
          <w:i/>
        </w:rPr>
        <w:t xml:space="preserve">. godine </w:t>
      </w:r>
      <w:r w:rsidR="00AE08D2">
        <w:rPr>
          <w:rStyle w:val="FontStyle16"/>
          <w:rFonts w:ascii="Arial" w:hAnsi="Arial" w:cs="Arial"/>
          <w:i/>
        </w:rPr>
        <w:t>neće</w:t>
      </w:r>
      <w:r w:rsidR="00CB186B">
        <w:rPr>
          <w:rStyle w:val="FontStyle16"/>
          <w:rFonts w:ascii="Arial" w:hAnsi="Arial" w:cs="Arial"/>
          <w:i/>
        </w:rPr>
        <w:t xml:space="preserve"> </w:t>
      </w:r>
      <w:r w:rsidRPr="00544C0C">
        <w:rPr>
          <w:rStyle w:val="FontStyle16"/>
          <w:rFonts w:ascii="Arial" w:hAnsi="Arial" w:cs="Arial"/>
          <w:i/>
        </w:rPr>
        <w:t>imati utjecaja na ekološku mrež</w:t>
      </w:r>
      <w:r w:rsidR="00AE08D2">
        <w:rPr>
          <w:rStyle w:val="FontStyle16"/>
          <w:rFonts w:ascii="Arial" w:hAnsi="Arial" w:cs="Arial"/>
          <w:i/>
        </w:rPr>
        <w:t xml:space="preserve">u, </w:t>
      </w:r>
      <w:r w:rsidR="00A9626B">
        <w:rPr>
          <w:rStyle w:val="FontStyle16"/>
          <w:rFonts w:ascii="Arial" w:hAnsi="Arial" w:cs="Arial"/>
          <w:i/>
        </w:rPr>
        <w:t xml:space="preserve">a sve značajne aktivnosti (izgradnja </w:t>
      </w:r>
      <w:proofErr w:type="spellStart"/>
      <w:r w:rsidR="00A9626B">
        <w:rPr>
          <w:rStyle w:val="FontStyle16"/>
          <w:rFonts w:ascii="Arial" w:hAnsi="Arial" w:cs="Arial"/>
          <w:i/>
        </w:rPr>
        <w:t>reciklažnog</w:t>
      </w:r>
      <w:proofErr w:type="spellEnd"/>
      <w:r w:rsidR="00A9626B">
        <w:rPr>
          <w:rStyle w:val="FontStyle16"/>
          <w:rFonts w:ascii="Arial" w:hAnsi="Arial" w:cs="Arial"/>
          <w:i/>
        </w:rPr>
        <w:t xml:space="preserve"> dvorišta i izgradnja </w:t>
      </w:r>
      <w:proofErr w:type="spellStart"/>
      <w:r w:rsidR="00A9626B">
        <w:rPr>
          <w:rStyle w:val="FontStyle16"/>
          <w:rFonts w:ascii="Arial" w:hAnsi="Arial" w:cs="Arial"/>
          <w:i/>
        </w:rPr>
        <w:t>reciklažnog</w:t>
      </w:r>
      <w:proofErr w:type="spellEnd"/>
      <w:r w:rsidR="00A9626B">
        <w:rPr>
          <w:rStyle w:val="FontStyle16"/>
          <w:rFonts w:ascii="Arial" w:hAnsi="Arial" w:cs="Arial"/>
          <w:i/>
        </w:rPr>
        <w:t xml:space="preserve"> dvorišta za građevni otpad) nalaze se izvan područja ekološke mreže.</w:t>
      </w:r>
    </w:p>
    <w:p w:rsidR="00A9626B" w:rsidRPr="00544C0C" w:rsidRDefault="00A9626B" w:rsidP="00CD181E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  <w:i/>
        </w:rPr>
      </w:pPr>
    </w:p>
    <w:p w:rsidR="00544C0C" w:rsidRDefault="00544C0C" w:rsidP="00CD181E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  <w:i/>
        </w:rPr>
      </w:pPr>
    </w:p>
    <w:p w:rsidR="00A9626B" w:rsidRPr="00544C0C" w:rsidRDefault="00A9626B" w:rsidP="00CD181E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  <w:i/>
        </w:rPr>
      </w:pPr>
    </w:p>
    <w:p w:rsidR="00644B76" w:rsidRDefault="00644B76" w:rsidP="00644B76">
      <w:pPr>
        <w:pStyle w:val="Style1"/>
        <w:widowControl/>
        <w:numPr>
          <w:ilvl w:val="0"/>
          <w:numId w:val="6"/>
        </w:numPr>
        <w:tabs>
          <w:tab w:val="left" w:pos="84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Navesti ključna pitanja vezana uz okoliš</w:t>
      </w:r>
    </w:p>
    <w:p w:rsidR="00A6032D" w:rsidRDefault="00A6032D" w:rsidP="00A6032D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Style w:val="FontStyle16"/>
          <w:rFonts w:ascii="Arial" w:hAnsi="Arial" w:cs="Arial"/>
        </w:rPr>
      </w:pPr>
    </w:p>
    <w:p w:rsidR="007D1D88" w:rsidRPr="00544C0C" w:rsidRDefault="00CD181E" w:rsidP="007D1D88">
      <w:pPr>
        <w:pStyle w:val="Style1"/>
        <w:widowControl/>
        <w:tabs>
          <w:tab w:val="left" w:pos="845"/>
        </w:tabs>
        <w:spacing w:line="288" w:lineRule="exact"/>
        <w:ind w:left="922"/>
        <w:jc w:val="left"/>
        <w:rPr>
          <w:rFonts w:ascii="Arial" w:hAnsi="Arial" w:cs="Arial"/>
          <w:i/>
          <w:sz w:val="20"/>
          <w:szCs w:val="20"/>
        </w:rPr>
      </w:pPr>
      <w:r w:rsidRPr="00544C0C">
        <w:rPr>
          <w:rStyle w:val="FontStyle16"/>
          <w:rFonts w:ascii="Arial" w:hAnsi="Arial" w:cs="Arial"/>
          <w:i/>
        </w:rPr>
        <w:t xml:space="preserve">Smanjenje otpada za </w:t>
      </w:r>
      <w:r w:rsidR="00A9626B">
        <w:rPr>
          <w:rStyle w:val="FontStyle16"/>
          <w:rFonts w:ascii="Arial" w:hAnsi="Arial" w:cs="Arial"/>
          <w:i/>
        </w:rPr>
        <w:t>odlaganje i</w:t>
      </w:r>
      <w:r w:rsidRPr="00544C0C">
        <w:rPr>
          <w:rStyle w:val="FontStyle16"/>
          <w:rFonts w:ascii="Arial" w:hAnsi="Arial" w:cs="Arial"/>
          <w:i/>
        </w:rPr>
        <w:t xml:space="preserve"> povećanje postotka </w:t>
      </w:r>
      <w:r w:rsidR="00AE08D2">
        <w:rPr>
          <w:rStyle w:val="FontStyle16"/>
          <w:rFonts w:ascii="Arial" w:hAnsi="Arial" w:cs="Arial"/>
          <w:i/>
        </w:rPr>
        <w:t>odvojenog prikupljanja otpada</w:t>
      </w:r>
      <w:r w:rsidR="00A9626B">
        <w:rPr>
          <w:rStyle w:val="FontStyle16"/>
          <w:rFonts w:ascii="Arial" w:hAnsi="Arial" w:cs="Arial"/>
          <w:i/>
        </w:rPr>
        <w:t>.</w:t>
      </w:r>
    </w:p>
    <w:p w:rsidR="00A6032D" w:rsidRDefault="00A6032D">
      <w:pPr>
        <w:pStyle w:val="Style11"/>
        <w:widowControl/>
        <w:tabs>
          <w:tab w:val="left" w:pos="840"/>
        </w:tabs>
        <w:spacing w:before="91"/>
        <w:ind w:left="490"/>
        <w:rPr>
          <w:rStyle w:val="FontStyle15"/>
          <w:rFonts w:ascii="Arial" w:hAnsi="Arial" w:cs="Arial"/>
        </w:rPr>
      </w:pPr>
    </w:p>
    <w:p w:rsidR="007C460B" w:rsidRDefault="007C460B">
      <w:pPr>
        <w:pStyle w:val="Style11"/>
        <w:widowControl/>
        <w:tabs>
          <w:tab w:val="left" w:pos="840"/>
        </w:tabs>
        <w:spacing w:before="91"/>
        <w:ind w:left="490"/>
        <w:rPr>
          <w:rStyle w:val="FontStyle15"/>
          <w:rFonts w:ascii="Arial" w:hAnsi="Arial" w:cs="Arial"/>
        </w:rPr>
      </w:pPr>
      <w:r w:rsidRPr="00303085">
        <w:rPr>
          <w:rStyle w:val="FontStyle15"/>
          <w:rFonts w:ascii="Arial" w:hAnsi="Arial" w:cs="Arial"/>
        </w:rPr>
        <w:t>E.</w:t>
      </w:r>
      <w:r w:rsidRPr="00303085">
        <w:rPr>
          <w:rStyle w:val="FontStyle15"/>
          <w:rFonts w:ascii="Arial" w:hAnsi="Arial" w:cs="Arial"/>
          <w:b w:val="0"/>
          <w:bCs w:val="0"/>
        </w:rPr>
        <w:tab/>
      </w:r>
      <w:r w:rsidRPr="00303085">
        <w:rPr>
          <w:rStyle w:val="FontStyle15"/>
          <w:rFonts w:ascii="Arial" w:hAnsi="Arial" w:cs="Arial"/>
        </w:rPr>
        <w:t>Informacije o postupku</w:t>
      </w:r>
    </w:p>
    <w:p w:rsidR="00AE08D2" w:rsidRPr="00303085" w:rsidRDefault="00AE08D2">
      <w:pPr>
        <w:pStyle w:val="Style11"/>
        <w:widowControl/>
        <w:tabs>
          <w:tab w:val="left" w:pos="840"/>
        </w:tabs>
        <w:spacing w:before="91"/>
        <w:ind w:left="490"/>
        <w:rPr>
          <w:rStyle w:val="FontStyle15"/>
          <w:rFonts w:ascii="Arial" w:hAnsi="Arial" w:cs="Arial"/>
        </w:rPr>
      </w:pPr>
    </w:p>
    <w:p w:rsidR="00DE03C1" w:rsidRPr="00DE03C1" w:rsidRDefault="007C460B" w:rsidP="00DE03C1">
      <w:pPr>
        <w:pStyle w:val="Style1"/>
        <w:widowControl/>
        <w:numPr>
          <w:ilvl w:val="0"/>
          <w:numId w:val="7"/>
        </w:numPr>
        <w:tabs>
          <w:tab w:val="left" w:pos="84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Popis tijela i/ili osoba određenih posebnim propisima od kojih je zatraženo mišljenje</w:t>
      </w:r>
      <w:r w:rsidR="00CD181E">
        <w:rPr>
          <w:rStyle w:val="FontStyle16"/>
          <w:rFonts w:ascii="Arial" w:hAnsi="Arial" w:cs="Arial"/>
        </w:rPr>
        <w:t>:</w:t>
      </w:r>
    </w:p>
    <w:p w:rsidR="0014286A" w:rsidRPr="0014286A" w:rsidRDefault="0014286A" w:rsidP="0014286A">
      <w:pPr>
        <w:pStyle w:val="Style1"/>
        <w:tabs>
          <w:tab w:val="left" w:pos="845"/>
        </w:tabs>
        <w:spacing w:line="288" w:lineRule="exact"/>
        <w:rPr>
          <w:rFonts w:ascii="Arial Narrow" w:hAnsi="Arial Narrow"/>
          <w:sz w:val="22"/>
          <w:szCs w:val="22"/>
          <w:lang w:eastAsia="en-US"/>
        </w:rPr>
      </w:pP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eastAsia="ArialMT" w:hAnsi="Arial" w:cs="Arial"/>
          <w:color w:val="000000" w:themeColor="text1"/>
          <w:sz w:val="20"/>
          <w:szCs w:val="20"/>
          <w:lang w:bidi="ta-IN"/>
        </w:rPr>
      </w:pPr>
      <w:r w:rsidRPr="00332F1E">
        <w:rPr>
          <w:rFonts w:ascii="Arial" w:eastAsia="ArialMT" w:hAnsi="Arial" w:cs="Arial"/>
          <w:color w:val="000000" w:themeColor="text1"/>
          <w:sz w:val="20"/>
          <w:szCs w:val="20"/>
          <w:lang w:bidi="ta-IN"/>
        </w:rPr>
        <w:t xml:space="preserve">Ministarstvo zaštite okoliša i energetike, Uprava za zaštitu prirode, </w:t>
      </w:r>
      <w:r w:rsidRPr="00332F1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Radnička cesta 80, Zagreb,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eastAsia="ArialMT" w:hAnsi="Arial" w:cs="Arial"/>
          <w:sz w:val="20"/>
          <w:szCs w:val="20"/>
          <w:lang w:bidi="ta-IN"/>
        </w:rPr>
      </w:pPr>
      <w:r w:rsidRPr="00332F1E">
        <w:rPr>
          <w:rFonts w:ascii="Arial" w:eastAsia="ArialMT" w:hAnsi="Arial" w:cs="Arial"/>
          <w:sz w:val="20"/>
          <w:szCs w:val="20"/>
          <w:lang w:bidi="ta-IN"/>
        </w:rPr>
        <w:t>BJELOVARSKO-BILOGORSKA ŽUPANIJA, Upravni odjel za graditeljstvo, promet, prostorno uređenje i komunalnu infrastrukturu, Dr. Ante Starčevića 8, 43 000 Bjelovar,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eastAsia="ArialMT" w:hAnsi="Arial" w:cs="Arial"/>
          <w:sz w:val="20"/>
          <w:szCs w:val="20"/>
          <w:lang w:bidi="ta-IN"/>
        </w:rPr>
      </w:pPr>
      <w:r w:rsidRPr="00332F1E">
        <w:rPr>
          <w:rFonts w:ascii="Arial" w:eastAsia="ArialMT" w:hAnsi="Arial" w:cs="Arial"/>
          <w:sz w:val="20"/>
          <w:szCs w:val="20"/>
          <w:lang w:bidi="ta-IN"/>
        </w:rPr>
        <w:t xml:space="preserve">HRVATSKE ŠUME d.o.o. </w:t>
      </w:r>
      <w:r w:rsidRPr="00332F1E">
        <w:rPr>
          <w:rFonts w:ascii="Arial" w:hAnsi="Arial" w:cs="Arial"/>
          <w:sz w:val="20"/>
          <w:szCs w:val="20"/>
        </w:rPr>
        <w:t xml:space="preserve">Uprava šuma podružnica Bjelovar, Trg A.G.Matoša 1, </w:t>
      </w:r>
    </w:p>
    <w:p w:rsidR="00332F1E" w:rsidRPr="00332F1E" w:rsidRDefault="00332F1E" w:rsidP="00332F1E">
      <w:pPr>
        <w:pStyle w:val="Tijeloteksta2"/>
        <w:tabs>
          <w:tab w:val="left" w:pos="0"/>
        </w:tabs>
        <w:spacing w:beforeLines="50" w:before="120" w:afterLines="50" w:line="276" w:lineRule="auto"/>
        <w:ind w:left="720"/>
        <w:jc w:val="both"/>
        <w:rPr>
          <w:rFonts w:ascii="Arial" w:eastAsia="ArialMT" w:hAnsi="Arial" w:cs="Arial"/>
          <w:sz w:val="20"/>
          <w:szCs w:val="20"/>
          <w:lang w:bidi="ta-IN"/>
        </w:rPr>
      </w:pPr>
      <w:r w:rsidRPr="00332F1E">
        <w:rPr>
          <w:rFonts w:ascii="Arial" w:hAnsi="Arial" w:cs="Arial"/>
          <w:sz w:val="20"/>
          <w:szCs w:val="20"/>
        </w:rPr>
        <w:t>43 000 Bjelovar,</w:t>
      </w:r>
      <w:r w:rsidRPr="00332F1E">
        <w:rPr>
          <w:rFonts w:ascii="Arial" w:eastAsia="ArialMT" w:hAnsi="Arial" w:cs="Arial"/>
          <w:sz w:val="20"/>
          <w:szCs w:val="20"/>
          <w:lang w:bidi="ta-IN"/>
        </w:rPr>
        <w:t xml:space="preserve"> 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>HRVATSKE VODE, VGI za mali sliv „Česma-</w:t>
      </w:r>
      <w:proofErr w:type="spellStart"/>
      <w:r w:rsidRPr="00332F1E">
        <w:rPr>
          <w:rFonts w:ascii="Arial" w:hAnsi="Arial" w:cs="Arial"/>
          <w:sz w:val="20"/>
          <w:szCs w:val="20"/>
        </w:rPr>
        <w:t>Glogovnica</w:t>
      </w:r>
      <w:proofErr w:type="spellEnd"/>
      <w:r w:rsidRPr="00332F1E">
        <w:rPr>
          <w:rFonts w:ascii="Arial" w:hAnsi="Arial" w:cs="Arial"/>
          <w:sz w:val="20"/>
          <w:szCs w:val="20"/>
        </w:rPr>
        <w:t xml:space="preserve">“, V. Lisinskog 4c, 43 000 Bjelovar, 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color w:val="000000"/>
          <w:sz w:val="20"/>
          <w:szCs w:val="20"/>
          <w:shd w:val="clear" w:color="auto" w:fill="FFFFFF"/>
        </w:rPr>
        <w:t>ZAVOD ZA JAVNO ZDRAVSTVO BJELOVARSKO-BILOGORSKE ŽUPANIJE,</w:t>
      </w:r>
    </w:p>
    <w:p w:rsidR="00332F1E" w:rsidRPr="00332F1E" w:rsidRDefault="00332F1E" w:rsidP="00332F1E">
      <w:pPr>
        <w:pStyle w:val="Tijeloteksta2"/>
        <w:tabs>
          <w:tab w:val="left" w:pos="0"/>
        </w:tabs>
        <w:spacing w:beforeLines="50" w:before="120" w:afterLines="5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color w:val="000000" w:themeColor="text1"/>
          <w:sz w:val="20"/>
          <w:szCs w:val="20"/>
        </w:rPr>
        <w:t>Matice hrvatske 15, 43000 Bjelovar,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>GRAD BJELOVAR,  Upravni odjel za komunalne djelatnosti i uređenje prostora, Trg Eugena Kvaternika 2, 43 000 Bjelovar,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 xml:space="preserve">Grad Đurđevac, Stjepana Radića 1, 48 350 Đurđevac, 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>Općina Veliko Trojstvo,  Braće Radić 28, 43 226 Veliko Trojstvo,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>Općina Severin,  Severin 137, 43 274 Severin,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 xml:space="preserve">Općina Nova </w:t>
      </w:r>
      <w:proofErr w:type="spellStart"/>
      <w:r w:rsidRPr="00332F1E">
        <w:rPr>
          <w:rFonts w:ascii="Arial" w:hAnsi="Arial" w:cs="Arial"/>
          <w:sz w:val="20"/>
          <w:szCs w:val="20"/>
        </w:rPr>
        <w:t>Rača</w:t>
      </w:r>
      <w:proofErr w:type="spellEnd"/>
      <w:r w:rsidRPr="00332F1E">
        <w:rPr>
          <w:rFonts w:ascii="Arial" w:hAnsi="Arial" w:cs="Arial"/>
          <w:sz w:val="20"/>
          <w:szCs w:val="20"/>
        </w:rPr>
        <w:t xml:space="preserve">, Trg Stjepana Radića 56, 43 272 Nova </w:t>
      </w:r>
      <w:proofErr w:type="spellStart"/>
      <w:r w:rsidRPr="00332F1E">
        <w:rPr>
          <w:rFonts w:ascii="Arial" w:hAnsi="Arial" w:cs="Arial"/>
          <w:sz w:val="20"/>
          <w:szCs w:val="20"/>
        </w:rPr>
        <w:t>Rača</w:t>
      </w:r>
      <w:proofErr w:type="spellEnd"/>
      <w:r w:rsidRPr="00332F1E">
        <w:rPr>
          <w:rFonts w:ascii="Arial" w:hAnsi="Arial" w:cs="Arial"/>
          <w:sz w:val="20"/>
          <w:szCs w:val="20"/>
        </w:rPr>
        <w:t>,</w:t>
      </w:r>
    </w:p>
    <w:p w:rsidR="00332F1E" w:rsidRPr="00332F1E" w:rsidRDefault="00332F1E" w:rsidP="00332F1E">
      <w:pPr>
        <w:pStyle w:val="Tijeloteksta2"/>
        <w:numPr>
          <w:ilvl w:val="0"/>
          <w:numId w:val="20"/>
        </w:numPr>
        <w:tabs>
          <w:tab w:val="left" w:pos="0"/>
        </w:tabs>
        <w:spacing w:beforeLines="50" w:before="120" w:afterLines="50" w:line="276" w:lineRule="auto"/>
        <w:jc w:val="both"/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>Općina Velika Pisanica, Trg hrvatskih branitelja 3, 43 271 Velika Pisanica,</w:t>
      </w:r>
    </w:p>
    <w:p w:rsidR="00332F1E" w:rsidRPr="00332F1E" w:rsidRDefault="00332F1E" w:rsidP="00332F1E">
      <w:pPr>
        <w:pStyle w:val="arial"/>
        <w:numPr>
          <w:ilvl w:val="0"/>
          <w:numId w:val="20"/>
        </w:numPr>
        <w:tabs>
          <w:tab w:val="left" w:pos="0"/>
        </w:tabs>
        <w:spacing w:beforeLines="50" w:before="120" w:afterLines="50" w:after="120" w:line="276" w:lineRule="auto"/>
        <w:jc w:val="both"/>
        <w:rPr>
          <w:color w:val="000000"/>
          <w:shd w:val="clear" w:color="auto" w:fill="FFFFFF"/>
        </w:rPr>
      </w:pPr>
      <w:r w:rsidRPr="00332F1E">
        <w:rPr>
          <w:color w:val="000000"/>
        </w:rPr>
        <w:t xml:space="preserve">OPĆINA KLOŠTAR PODRAVSKI, </w:t>
      </w:r>
      <w:r w:rsidRPr="00332F1E">
        <w:rPr>
          <w:color w:val="000000"/>
          <w:shd w:val="clear" w:color="auto" w:fill="FFFFFF"/>
        </w:rPr>
        <w:t xml:space="preserve">   </w:t>
      </w:r>
      <w:proofErr w:type="spellStart"/>
      <w:r w:rsidRPr="00332F1E">
        <w:rPr>
          <w:color w:val="000000"/>
          <w:shd w:val="clear" w:color="auto" w:fill="FFFFFF"/>
        </w:rPr>
        <w:t>Kralja</w:t>
      </w:r>
      <w:proofErr w:type="spellEnd"/>
      <w:r w:rsidRPr="00332F1E">
        <w:rPr>
          <w:color w:val="000000"/>
          <w:shd w:val="clear" w:color="auto" w:fill="FFFFFF"/>
        </w:rPr>
        <w:t xml:space="preserve"> </w:t>
      </w:r>
      <w:proofErr w:type="spellStart"/>
      <w:r w:rsidRPr="00332F1E">
        <w:rPr>
          <w:color w:val="000000"/>
          <w:shd w:val="clear" w:color="auto" w:fill="FFFFFF"/>
        </w:rPr>
        <w:t>Tomislava</w:t>
      </w:r>
      <w:proofErr w:type="spellEnd"/>
      <w:r w:rsidRPr="00332F1E">
        <w:rPr>
          <w:color w:val="000000"/>
          <w:shd w:val="clear" w:color="auto" w:fill="FFFFFF"/>
        </w:rPr>
        <w:t xml:space="preserve"> 2, 48362 Kloštar Podravski</w:t>
      </w:r>
    </w:p>
    <w:p w:rsidR="00AE08D2" w:rsidRPr="00AE08D2" w:rsidRDefault="00AE08D2" w:rsidP="00AE08D2">
      <w:pPr>
        <w:pStyle w:val="Style1"/>
        <w:tabs>
          <w:tab w:val="left" w:pos="845"/>
        </w:tabs>
        <w:spacing w:line="288" w:lineRule="exact"/>
        <w:ind w:left="1282"/>
        <w:rPr>
          <w:rFonts w:ascii="Arial Narrow" w:hAnsi="Arial Narrow"/>
          <w:sz w:val="22"/>
          <w:szCs w:val="22"/>
          <w:lang w:eastAsia="en-US"/>
        </w:rPr>
      </w:pPr>
    </w:p>
    <w:p w:rsidR="007C460B" w:rsidRPr="00303085" w:rsidRDefault="007C460B" w:rsidP="00CD181E">
      <w:pPr>
        <w:pStyle w:val="Style1"/>
        <w:widowControl/>
        <w:numPr>
          <w:ilvl w:val="0"/>
          <w:numId w:val="7"/>
        </w:numPr>
        <w:tabs>
          <w:tab w:val="left" w:pos="84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Popis tijela i/ili osoba određena posebnim propisima koja su u propisanom roku dostavila mišljenja</w:t>
      </w:r>
    </w:p>
    <w:p w:rsidR="007C460B" w:rsidRPr="00303085" w:rsidRDefault="007C460B">
      <w:pPr>
        <w:pStyle w:val="Style7"/>
        <w:widowControl/>
        <w:spacing w:line="240" w:lineRule="exact"/>
        <w:ind w:left="490"/>
        <w:rPr>
          <w:rFonts w:ascii="Arial" w:hAnsi="Arial" w:cs="Arial"/>
          <w:sz w:val="20"/>
          <w:szCs w:val="20"/>
        </w:rPr>
      </w:pPr>
    </w:p>
    <w:p w:rsidR="007C460B" w:rsidRDefault="007C460B">
      <w:pPr>
        <w:pStyle w:val="Style7"/>
        <w:widowControl/>
        <w:spacing w:before="192" w:line="288" w:lineRule="exact"/>
        <w:ind w:left="490"/>
        <w:rPr>
          <w:rStyle w:val="FontStyle15"/>
          <w:rFonts w:ascii="Arial" w:hAnsi="Arial" w:cs="Arial"/>
        </w:rPr>
      </w:pPr>
      <w:r w:rsidRPr="00303085">
        <w:rPr>
          <w:rStyle w:val="FontStyle15"/>
          <w:rFonts w:ascii="Arial" w:hAnsi="Arial" w:cs="Arial"/>
        </w:rPr>
        <w:t>F.   Prilozi</w:t>
      </w:r>
    </w:p>
    <w:p w:rsidR="007C460B" w:rsidRPr="00303085" w:rsidRDefault="007C460B" w:rsidP="00644B76">
      <w:pPr>
        <w:pStyle w:val="Style1"/>
        <w:widowControl/>
        <w:numPr>
          <w:ilvl w:val="0"/>
          <w:numId w:val="8"/>
        </w:numPr>
        <w:tabs>
          <w:tab w:val="left" w:pos="84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Mišljenja tijela i/ili osoba određena posebnim propisima koja su u propisanom roku dostavila mišljenja</w:t>
      </w:r>
    </w:p>
    <w:p w:rsidR="007C460B" w:rsidRPr="00303085" w:rsidRDefault="007C460B" w:rsidP="00644B76">
      <w:pPr>
        <w:pStyle w:val="Style1"/>
        <w:widowControl/>
        <w:numPr>
          <w:ilvl w:val="0"/>
          <w:numId w:val="8"/>
        </w:numPr>
        <w:tabs>
          <w:tab w:val="left" w:pos="83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Rezultati Prethodne ocjene prihvatljivosti za ekološku mrežu</w:t>
      </w:r>
    </w:p>
    <w:p w:rsidR="007C460B" w:rsidRPr="00303085" w:rsidRDefault="007C460B" w:rsidP="00644B76">
      <w:pPr>
        <w:pStyle w:val="Style1"/>
        <w:widowControl/>
        <w:numPr>
          <w:ilvl w:val="0"/>
          <w:numId w:val="8"/>
        </w:numPr>
        <w:tabs>
          <w:tab w:val="left" w:pos="835"/>
        </w:tabs>
        <w:spacing w:line="288" w:lineRule="exact"/>
        <w:jc w:val="left"/>
        <w:rPr>
          <w:rStyle w:val="FontStyle16"/>
          <w:rFonts w:ascii="Arial" w:hAnsi="Arial" w:cs="Arial"/>
        </w:rPr>
      </w:pPr>
      <w:r w:rsidRPr="00303085">
        <w:rPr>
          <w:rStyle w:val="FontStyle16"/>
          <w:rFonts w:ascii="Arial" w:hAnsi="Arial" w:cs="Arial"/>
        </w:rPr>
        <w:t>Ostala dokumentacija</w:t>
      </w:r>
    </w:p>
    <w:p w:rsidR="007C460B" w:rsidRDefault="007C460B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AE08D2" w:rsidRPr="00303085" w:rsidRDefault="00AE08D2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CB2B37" w:rsidRPr="00332F1E" w:rsidRDefault="00CB2B37" w:rsidP="00CB2B37">
      <w:pPr>
        <w:pStyle w:val="Style6"/>
        <w:widowControl/>
        <w:spacing w:before="106"/>
        <w:rPr>
          <w:rStyle w:val="FontStyle16"/>
          <w:rFonts w:ascii="Arial" w:hAnsi="Arial" w:cs="Arial"/>
          <w:b/>
        </w:rPr>
      </w:pPr>
      <w:r w:rsidRPr="00332F1E">
        <w:rPr>
          <w:rStyle w:val="FontStyle16"/>
          <w:rFonts w:ascii="Arial" w:hAnsi="Arial" w:cs="Arial"/>
          <w:b/>
        </w:rPr>
        <w:t>Datum izrade obrasca:</w:t>
      </w:r>
    </w:p>
    <w:p w:rsidR="00CB2B37" w:rsidRPr="00332F1E" w:rsidRDefault="00332F1E" w:rsidP="00CB2B37">
      <w:pPr>
        <w:pStyle w:val="Style6"/>
        <w:widowControl/>
        <w:spacing w:before="106"/>
        <w:rPr>
          <w:rStyle w:val="FontStyle16"/>
          <w:rFonts w:ascii="Arial" w:hAnsi="Arial" w:cs="Arial"/>
        </w:rPr>
      </w:pPr>
      <w:r w:rsidRPr="00332F1E">
        <w:rPr>
          <w:rStyle w:val="FontStyle16"/>
          <w:rFonts w:ascii="Arial" w:hAnsi="Arial" w:cs="Arial"/>
        </w:rPr>
        <w:t>U Šandrovcu,  9.03.2018. godine</w:t>
      </w:r>
    </w:p>
    <w:p w:rsidR="00CB2B37" w:rsidRPr="00332F1E" w:rsidRDefault="00CB2B37" w:rsidP="00CB2B37">
      <w:pPr>
        <w:rPr>
          <w:rFonts w:ascii="Arial" w:hAnsi="Arial" w:cs="Arial"/>
          <w:sz w:val="20"/>
          <w:szCs w:val="20"/>
        </w:rPr>
      </w:pPr>
    </w:p>
    <w:p w:rsidR="00CB2B37" w:rsidRPr="00332F1E" w:rsidRDefault="00CB2B37" w:rsidP="00CB2B37">
      <w:pPr>
        <w:rPr>
          <w:rFonts w:ascii="Arial" w:hAnsi="Arial" w:cs="Arial"/>
          <w:sz w:val="20"/>
          <w:szCs w:val="20"/>
        </w:rPr>
      </w:pPr>
    </w:p>
    <w:p w:rsidR="00CB2B37" w:rsidRPr="00332F1E" w:rsidRDefault="00CB2B37" w:rsidP="00CB2B37">
      <w:pPr>
        <w:rPr>
          <w:rFonts w:ascii="Arial" w:hAnsi="Arial" w:cs="Arial"/>
          <w:sz w:val="20"/>
          <w:szCs w:val="20"/>
        </w:rPr>
      </w:pPr>
    </w:p>
    <w:p w:rsidR="00CB2B37" w:rsidRPr="00332F1E" w:rsidRDefault="00CB2B37" w:rsidP="00CB2B37">
      <w:pPr>
        <w:rPr>
          <w:rFonts w:ascii="Arial" w:hAnsi="Arial" w:cs="Arial"/>
          <w:sz w:val="20"/>
          <w:szCs w:val="20"/>
        </w:rPr>
      </w:pPr>
    </w:p>
    <w:p w:rsidR="00332F1E" w:rsidRPr="00332F1E" w:rsidRDefault="00CB2B37" w:rsidP="00CB2B37">
      <w:pPr>
        <w:rPr>
          <w:rFonts w:ascii="Arial" w:hAnsi="Arial" w:cs="Arial"/>
          <w:sz w:val="20"/>
          <w:szCs w:val="20"/>
        </w:rPr>
      </w:pPr>
      <w:r w:rsidRPr="00332F1E">
        <w:rPr>
          <w:rFonts w:ascii="Arial" w:hAnsi="Arial" w:cs="Arial"/>
          <w:sz w:val="20"/>
          <w:szCs w:val="20"/>
        </w:rPr>
        <w:t>KONTAKT</w:t>
      </w:r>
      <w:r w:rsidR="00332F1E" w:rsidRPr="00332F1E">
        <w:rPr>
          <w:rFonts w:ascii="Arial" w:hAnsi="Arial" w:cs="Arial"/>
          <w:sz w:val="20"/>
          <w:szCs w:val="20"/>
        </w:rPr>
        <w:t>: Općina Šandrovac, Bjelovarska 6, 43227 Šandrovac,</w:t>
      </w:r>
      <w:r w:rsidR="00332F1E" w:rsidRPr="00332F1E">
        <w:rPr>
          <w:rFonts w:ascii="Arial" w:hAnsi="Arial" w:cs="Arial"/>
          <w:sz w:val="20"/>
          <w:szCs w:val="20"/>
        </w:rPr>
        <w:t xml:space="preserve"> broj telefona 043/874-128</w:t>
      </w:r>
      <w:r w:rsidR="00332F1E" w:rsidRPr="00332F1E">
        <w:rPr>
          <w:rFonts w:ascii="Arial" w:hAnsi="Arial" w:cs="Arial"/>
          <w:sz w:val="20"/>
          <w:szCs w:val="20"/>
        </w:rPr>
        <w:t>,</w:t>
      </w:r>
    </w:p>
    <w:p w:rsidR="00CB2B37" w:rsidRPr="00332F1E" w:rsidRDefault="00332F1E" w:rsidP="00CB2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Pr="00332F1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332F1E">
        <w:rPr>
          <w:rFonts w:ascii="Arial" w:hAnsi="Arial" w:cs="Arial"/>
          <w:sz w:val="20"/>
          <w:szCs w:val="20"/>
        </w:rPr>
        <w:t>mail: opcina-sandrovac@</w:t>
      </w:r>
      <w:proofErr w:type="spellStart"/>
      <w:r w:rsidRPr="00332F1E">
        <w:rPr>
          <w:rFonts w:ascii="Arial" w:hAnsi="Arial" w:cs="Arial"/>
          <w:sz w:val="20"/>
          <w:szCs w:val="20"/>
        </w:rPr>
        <w:t>bj.t</w:t>
      </w:r>
      <w:proofErr w:type="spellEnd"/>
      <w:r w:rsidRPr="00332F1E">
        <w:rPr>
          <w:rFonts w:ascii="Arial" w:hAnsi="Arial" w:cs="Arial"/>
          <w:sz w:val="20"/>
          <w:szCs w:val="20"/>
        </w:rPr>
        <w:t>-</w:t>
      </w:r>
      <w:proofErr w:type="spellStart"/>
      <w:r w:rsidRPr="00332F1E">
        <w:rPr>
          <w:rFonts w:ascii="Arial" w:hAnsi="Arial" w:cs="Arial"/>
          <w:sz w:val="20"/>
          <w:szCs w:val="20"/>
        </w:rPr>
        <w:t>com.hr</w:t>
      </w:r>
      <w:proofErr w:type="spellEnd"/>
    </w:p>
    <w:p w:rsidR="00644B76" w:rsidRPr="00332F1E" w:rsidRDefault="00644B76">
      <w:pPr>
        <w:pStyle w:val="Style6"/>
        <w:widowControl/>
        <w:spacing w:line="240" w:lineRule="exact"/>
        <w:rPr>
          <w:rFonts w:ascii="Arial" w:hAnsi="Arial" w:cs="Arial"/>
          <w:sz w:val="20"/>
          <w:szCs w:val="20"/>
        </w:rPr>
      </w:pPr>
    </w:p>
    <w:sectPr w:rsidR="00644B76" w:rsidRPr="00332F1E" w:rsidSect="00CD181E">
      <w:type w:val="continuous"/>
      <w:pgSz w:w="11905" w:h="16837"/>
      <w:pgMar w:top="851" w:right="741" w:bottom="993" w:left="12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04" w:rsidRDefault="00554904">
      <w:r>
        <w:separator/>
      </w:r>
    </w:p>
  </w:endnote>
  <w:endnote w:type="continuationSeparator" w:id="0">
    <w:p w:rsidR="00554904" w:rsidRDefault="0055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04" w:rsidRDefault="00554904">
      <w:r>
        <w:separator/>
      </w:r>
    </w:p>
  </w:footnote>
  <w:footnote w:type="continuationSeparator" w:id="0">
    <w:p w:rsidR="00554904" w:rsidRDefault="0055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414"/>
    <w:multiLevelType w:val="hybridMultilevel"/>
    <w:tmpl w:val="5BCCF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350DF"/>
    <w:multiLevelType w:val="singleLevel"/>
    <w:tmpl w:val="8F9A6950"/>
    <w:lvl w:ilvl="0">
      <w:start w:val="1"/>
      <w:numFmt w:val="decimal"/>
      <w:lvlText w:val="%1."/>
      <w:legacy w:legacy="1" w:legacySpace="0" w:legacyIndent="240"/>
      <w:lvlJc w:val="left"/>
      <w:rPr>
        <w:rFonts w:ascii="Calibri" w:hAnsi="Calibri" w:hint="default"/>
      </w:rPr>
    </w:lvl>
  </w:abstractNum>
  <w:abstractNum w:abstractNumId="2">
    <w:nsid w:val="16946ACD"/>
    <w:multiLevelType w:val="hybridMultilevel"/>
    <w:tmpl w:val="2326C880"/>
    <w:lvl w:ilvl="0" w:tplc="DE6A179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B6C0A"/>
    <w:multiLevelType w:val="hybridMultilevel"/>
    <w:tmpl w:val="B9EAFD1E"/>
    <w:lvl w:ilvl="0" w:tplc="659A4A6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728AB"/>
    <w:multiLevelType w:val="hybridMultilevel"/>
    <w:tmpl w:val="458A1046"/>
    <w:lvl w:ilvl="0" w:tplc="BED0C6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31BE75CE"/>
    <w:multiLevelType w:val="hybridMultilevel"/>
    <w:tmpl w:val="318E675C"/>
    <w:lvl w:ilvl="0" w:tplc="C91CDD10">
      <w:start w:val="43"/>
      <w:numFmt w:val="bullet"/>
      <w:pStyle w:val="arial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32EB1158"/>
    <w:multiLevelType w:val="hybridMultilevel"/>
    <w:tmpl w:val="458A1046"/>
    <w:lvl w:ilvl="0" w:tplc="BED0C6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350D02CA"/>
    <w:multiLevelType w:val="hybridMultilevel"/>
    <w:tmpl w:val="54887EFE"/>
    <w:lvl w:ilvl="0" w:tplc="DE6A179A">
      <w:start w:val="1"/>
      <w:numFmt w:val="bullet"/>
      <w:lvlText w:val=""/>
      <w:lvlJc w:val="left"/>
      <w:pPr>
        <w:ind w:left="128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8">
    <w:nsid w:val="4E5C63F1"/>
    <w:multiLevelType w:val="singleLevel"/>
    <w:tmpl w:val="C01A4FE8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9">
    <w:nsid w:val="549F0EB8"/>
    <w:multiLevelType w:val="singleLevel"/>
    <w:tmpl w:val="98D816E0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0">
    <w:nsid w:val="56B3615C"/>
    <w:multiLevelType w:val="hybridMultilevel"/>
    <w:tmpl w:val="FB4C4D32"/>
    <w:lvl w:ilvl="0" w:tplc="041A0011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5FC722C2"/>
    <w:multiLevelType w:val="hybridMultilevel"/>
    <w:tmpl w:val="D6A29AA0"/>
    <w:lvl w:ilvl="0" w:tplc="47666486">
      <w:numFmt w:val="bullet"/>
      <w:lvlText w:val="-"/>
      <w:lvlJc w:val="left"/>
      <w:pPr>
        <w:ind w:left="48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2">
    <w:nsid w:val="660053F2"/>
    <w:multiLevelType w:val="hybridMultilevel"/>
    <w:tmpl w:val="531E1D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172472"/>
    <w:multiLevelType w:val="hybridMultilevel"/>
    <w:tmpl w:val="9EF0DFBC"/>
    <w:lvl w:ilvl="0" w:tplc="041A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>
    <w:nsid w:val="697902CD"/>
    <w:multiLevelType w:val="hybridMultilevel"/>
    <w:tmpl w:val="458A1046"/>
    <w:lvl w:ilvl="0" w:tplc="BED0C6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2" w:hanging="360"/>
      </w:pPr>
    </w:lvl>
    <w:lvl w:ilvl="2" w:tplc="041A001B" w:tentative="1">
      <w:start w:val="1"/>
      <w:numFmt w:val="lowerRoman"/>
      <w:lvlText w:val="%3."/>
      <w:lvlJc w:val="right"/>
      <w:pPr>
        <w:ind w:left="2362" w:hanging="180"/>
      </w:pPr>
    </w:lvl>
    <w:lvl w:ilvl="3" w:tplc="041A000F" w:tentative="1">
      <w:start w:val="1"/>
      <w:numFmt w:val="decimal"/>
      <w:lvlText w:val="%4."/>
      <w:lvlJc w:val="left"/>
      <w:pPr>
        <w:ind w:left="3082" w:hanging="360"/>
      </w:pPr>
    </w:lvl>
    <w:lvl w:ilvl="4" w:tplc="041A0019" w:tentative="1">
      <w:start w:val="1"/>
      <w:numFmt w:val="lowerLetter"/>
      <w:lvlText w:val="%5."/>
      <w:lvlJc w:val="left"/>
      <w:pPr>
        <w:ind w:left="3802" w:hanging="360"/>
      </w:pPr>
    </w:lvl>
    <w:lvl w:ilvl="5" w:tplc="041A001B" w:tentative="1">
      <w:start w:val="1"/>
      <w:numFmt w:val="lowerRoman"/>
      <w:lvlText w:val="%6."/>
      <w:lvlJc w:val="right"/>
      <w:pPr>
        <w:ind w:left="4522" w:hanging="180"/>
      </w:pPr>
    </w:lvl>
    <w:lvl w:ilvl="6" w:tplc="041A000F" w:tentative="1">
      <w:start w:val="1"/>
      <w:numFmt w:val="decimal"/>
      <w:lvlText w:val="%7."/>
      <w:lvlJc w:val="left"/>
      <w:pPr>
        <w:ind w:left="5242" w:hanging="360"/>
      </w:pPr>
    </w:lvl>
    <w:lvl w:ilvl="7" w:tplc="041A0019" w:tentative="1">
      <w:start w:val="1"/>
      <w:numFmt w:val="lowerLetter"/>
      <w:lvlText w:val="%8."/>
      <w:lvlJc w:val="left"/>
      <w:pPr>
        <w:ind w:left="5962" w:hanging="360"/>
      </w:pPr>
    </w:lvl>
    <w:lvl w:ilvl="8" w:tplc="041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>
    <w:nsid w:val="6A9B167C"/>
    <w:multiLevelType w:val="hybridMultilevel"/>
    <w:tmpl w:val="AD760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4336"/>
    <w:multiLevelType w:val="hybridMultilevel"/>
    <w:tmpl w:val="52388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C5235"/>
    <w:multiLevelType w:val="hybridMultilevel"/>
    <w:tmpl w:val="E5765C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27E08"/>
    <w:multiLevelType w:val="hybridMultilevel"/>
    <w:tmpl w:val="74901D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Calibri" w:hAnsi="Calibri" w:hint="default"/>
        </w:rPr>
      </w:lvl>
    </w:lvlOverride>
  </w:num>
  <w:num w:numId="5">
    <w:abstractNumId w:val="17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6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  <w:num w:numId="15">
    <w:abstractNumId w:val="18"/>
  </w:num>
  <w:num w:numId="16">
    <w:abstractNumId w:val="0"/>
  </w:num>
  <w:num w:numId="17">
    <w:abstractNumId w:val="7"/>
  </w:num>
  <w:num w:numId="18">
    <w:abstractNumId w:val="2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6A"/>
    <w:rsid w:val="000970C9"/>
    <w:rsid w:val="000B3C76"/>
    <w:rsid w:val="000B5902"/>
    <w:rsid w:val="000F7AE6"/>
    <w:rsid w:val="0014286A"/>
    <w:rsid w:val="00155377"/>
    <w:rsid w:val="001A0E55"/>
    <w:rsid w:val="001B6239"/>
    <w:rsid w:val="001D2F70"/>
    <w:rsid w:val="001F1EDF"/>
    <w:rsid w:val="001F1F10"/>
    <w:rsid w:val="002521BE"/>
    <w:rsid w:val="00254F6C"/>
    <w:rsid w:val="00272F54"/>
    <w:rsid w:val="0027587E"/>
    <w:rsid w:val="002A3D70"/>
    <w:rsid w:val="002E2B2A"/>
    <w:rsid w:val="00303085"/>
    <w:rsid w:val="00332F1E"/>
    <w:rsid w:val="003660B0"/>
    <w:rsid w:val="00381CFB"/>
    <w:rsid w:val="003B4C3B"/>
    <w:rsid w:val="003E2E40"/>
    <w:rsid w:val="004130BD"/>
    <w:rsid w:val="00424463"/>
    <w:rsid w:val="00425431"/>
    <w:rsid w:val="004667D1"/>
    <w:rsid w:val="0047511D"/>
    <w:rsid w:val="00496984"/>
    <w:rsid w:val="004C7D91"/>
    <w:rsid w:val="00511D0D"/>
    <w:rsid w:val="005213C5"/>
    <w:rsid w:val="00544C0C"/>
    <w:rsid w:val="0055467A"/>
    <w:rsid w:val="00554904"/>
    <w:rsid w:val="005B0263"/>
    <w:rsid w:val="005E7BB5"/>
    <w:rsid w:val="00605E83"/>
    <w:rsid w:val="00610F7D"/>
    <w:rsid w:val="00644B76"/>
    <w:rsid w:val="00663B4D"/>
    <w:rsid w:val="00680893"/>
    <w:rsid w:val="006D060D"/>
    <w:rsid w:val="006D22E1"/>
    <w:rsid w:val="006D2A06"/>
    <w:rsid w:val="006F59F6"/>
    <w:rsid w:val="00767F79"/>
    <w:rsid w:val="00794FE7"/>
    <w:rsid w:val="007C460B"/>
    <w:rsid w:val="007C704C"/>
    <w:rsid w:val="007D1D88"/>
    <w:rsid w:val="007D49C0"/>
    <w:rsid w:val="008139CC"/>
    <w:rsid w:val="008571CD"/>
    <w:rsid w:val="00862922"/>
    <w:rsid w:val="008D51B8"/>
    <w:rsid w:val="008F77F7"/>
    <w:rsid w:val="009120A7"/>
    <w:rsid w:val="009314EA"/>
    <w:rsid w:val="00936172"/>
    <w:rsid w:val="009B0B64"/>
    <w:rsid w:val="009D75FF"/>
    <w:rsid w:val="009E545A"/>
    <w:rsid w:val="00A00547"/>
    <w:rsid w:val="00A24A5A"/>
    <w:rsid w:val="00A6032D"/>
    <w:rsid w:val="00A7576C"/>
    <w:rsid w:val="00A9626B"/>
    <w:rsid w:val="00A976A7"/>
    <w:rsid w:val="00AE08D2"/>
    <w:rsid w:val="00AE2A24"/>
    <w:rsid w:val="00B20D6A"/>
    <w:rsid w:val="00B2163C"/>
    <w:rsid w:val="00B8023C"/>
    <w:rsid w:val="00B93EA3"/>
    <w:rsid w:val="00C36976"/>
    <w:rsid w:val="00C439BE"/>
    <w:rsid w:val="00CB186B"/>
    <w:rsid w:val="00CB2B37"/>
    <w:rsid w:val="00CD181E"/>
    <w:rsid w:val="00CD36BE"/>
    <w:rsid w:val="00D27A88"/>
    <w:rsid w:val="00D678AB"/>
    <w:rsid w:val="00DE03C1"/>
    <w:rsid w:val="00DF014E"/>
    <w:rsid w:val="00DF1E2A"/>
    <w:rsid w:val="00E47301"/>
    <w:rsid w:val="00E53A56"/>
    <w:rsid w:val="00E74600"/>
    <w:rsid w:val="00F429C0"/>
    <w:rsid w:val="00F71424"/>
    <w:rsid w:val="00FC57F7"/>
    <w:rsid w:val="00FC7303"/>
    <w:rsid w:val="00FD158F"/>
    <w:rsid w:val="00FD6585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B3C76"/>
    <w:pPr>
      <w:spacing w:line="293" w:lineRule="exact"/>
      <w:jc w:val="both"/>
    </w:pPr>
  </w:style>
  <w:style w:type="paragraph" w:customStyle="1" w:styleId="Style2">
    <w:name w:val="Style2"/>
    <w:basedOn w:val="Normal"/>
    <w:uiPriority w:val="99"/>
    <w:rsid w:val="000B3C76"/>
    <w:pPr>
      <w:spacing w:line="293" w:lineRule="exact"/>
    </w:pPr>
  </w:style>
  <w:style w:type="paragraph" w:customStyle="1" w:styleId="Style3">
    <w:name w:val="Style3"/>
    <w:basedOn w:val="Normal"/>
    <w:uiPriority w:val="99"/>
    <w:rsid w:val="000B3C76"/>
    <w:pPr>
      <w:spacing w:line="403" w:lineRule="exact"/>
      <w:jc w:val="center"/>
    </w:pPr>
  </w:style>
  <w:style w:type="paragraph" w:customStyle="1" w:styleId="Style4">
    <w:name w:val="Style4"/>
    <w:basedOn w:val="Normal"/>
    <w:uiPriority w:val="99"/>
    <w:rsid w:val="000B3C76"/>
  </w:style>
  <w:style w:type="paragraph" w:customStyle="1" w:styleId="Style5">
    <w:name w:val="Style5"/>
    <w:basedOn w:val="Normal"/>
    <w:uiPriority w:val="99"/>
    <w:rsid w:val="000B3C76"/>
    <w:pPr>
      <w:spacing w:line="293" w:lineRule="exact"/>
      <w:ind w:hanging="346"/>
    </w:pPr>
  </w:style>
  <w:style w:type="paragraph" w:customStyle="1" w:styleId="Style6">
    <w:name w:val="Style6"/>
    <w:basedOn w:val="Normal"/>
    <w:uiPriority w:val="99"/>
    <w:rsid w:val="000B3C76"/>
  </w:style>
  <w:style w:type="paragraph" w:customStyle="1" w:styleId="Style7">
    <w:name w:val="Style7"/>
    <w:basedOn w:val="Normal"/>
    <w:uiPriority w:val="99"/>
    <w:rsid w:val="000B3C76"/>
  </w:style>
  <w:style w:type="paragraph" w:customStyle="1" w:styleId="Style8">
    <w:name w:val="Style8"/>
    <w:basedOn w:val="Normal"/>
    <w:uiPriority w:val="99"/>
    <w:rsid w:val="000B3C76"/>
  </w:style>
  <w:style w:type="paragraph" w:customStyle="1" w:styleId="Style9">
    <w:name w:val="Style9"/>
    <w:basedOn w:val="Normal"/>
    <w:uiPriority w:val="99"/>
    <w:rsid w:val="000B3C76"/>
  </w:style>
  <w:style w:type="paragraph" w:customStyle="1" w:styleId="Style10">
    <w:name w:val="Style10"/>
    <w:basedOn w:val="Normal"/>
    <w:uiPriority w:val="99"/>
    <w:rsid w:val="000B3C76"/>
    <w:pPr>
      <w:spacing w:line="242" w:lineRule="exact"/>
      <w:jc w:val="center"/>
    </w:pPr>
  </w:style>
  <w:style w:type="paragraph" w:customStyle="1" w:styleId="Style11">
    <w:name w:val="Style11"/>
    <w:basedOn w:val="Normal"/>
    <w:uiPriority w:val="99"/>
    <w:rsid w:val="000B3C76"/>
  </w:style>
  <w:style w:type="paragraph" w:customStyle="1" w:styleId="Style12">
    <w:name w:val="Style12"/>
    <w:basedOn w:val="Normal"/>
    <w:uiPriority w:val="99"/>
    <w:rsid w:val="000B3C76"/>
    <w:pPr>
      <w:spacing w:line="298" w:lineRule="exact"/>
      <w:ind w:hanging="240"/>
    </w:pPr>
  </w:style>
  <w:style w:type="character" w:customStyle="1" w:styleId="FontStyle14">
    <w:name w:val="Font Style14"/>
    <w:uiPriority w:val="99"/>
    <w:rsid w:val="000B3C76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B3C76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uiPriority w:val="99"/>
    <w:rsid w:val="000B3C76"/>
    <w:rPr>
      <w:rFonts w:ascii="Calibri" w:hAnsi="Calibri" w:cs="Calibri"/>
      <w:sz w:val="20"/>
      <w:szCs w:val="20"/>
    </w:rPr>
  </w:style>
  <w:style w:type="character" w:customStyle="1" w:styleId="FontStyle17">
    <w:name w:val="Font Style17"/>
    <w:uiPriority w:val="99"/>
    <w:rsid w:val="000B3C76"/>
    <w:rPr>
      <w:rFonts w:ascii="Calibri" w:hAnsi="Calibri" w:cs="Calibr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4FE7"/>
    <w:rPr>
      <w:rFonts w:hAnsi="Calibri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4FE7"/>
    <w:rPr>
      <w:rFonts w:hAnsi="Calibri"/>
      <w:sz w:val="24"/>
      <w:szCs w:val="24"/>
    </w:rPr>
  </w:style>
  <w:style w:type="paragraph" w:styleId="Tijeloteksta2">
    <w:name w:val="Body Text 2"/>
    <w:basedOn w:val="Normal"/>
    <w:link w:val="Tijeloteksta2Char"/>
    <w:rsid w:val="00CD181E"/>
    <w:pPr>
      <w:widowControl/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Tijeloteksta2Char">
    <w:name w:val="Tijelo teksta 2 Char"/>
    <w:basedOn w:val="Zadanifontodlomka"/>
    <w:link w:val="Tijeloteksta2"/>
    <w:rsid w:val="00CD181E"/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D181E"/>
    <w:pPr>
      <w:widowControl/>
      <w:autoSpaceDE/>
      <w:autoSpaceDN/>
      <w:adjustRightInd/>
      <w:ind w:left="720"/>
      <w:contextualSpacing/>
    </w:pPr>
    <w:rPr>
      <w:rFonts w:ascii="Times New Roman" w:hAnsi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1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1B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E607D"/>
    <w:rPr>
      <w:color w:val="0000FF" w:themeColor="hyperlink"/>
      <w:u w:val="single"/>
    </w:rPr>
  </w:style>
  <w:style w:type="paragraph" w:customStyle="1" w:styleId="arial">
    <w:name w:val="arial"/>
    <w:basedOn w:val="Normal"/>
    <w:link w:val="arialChar"/>
    <w:qFormat/>
    <w:rsid w:val="00332F1E"/>
    <w:pPr>
      <w:widowControl/>
      <w:numPr>
        <w:numId w:val="19"/>
      </w:numPr>
      <w:autoSpaceDE/>
      <w:autoSpaceDN/>
      <w:adjustRightInd/>
      <w:ind w:left="142" w:hanging="142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arialChar">
    <w:name w:val="arial Char"/>
    <w:link w:val="arial"/>
    <w:rsid w:val="00332F1E"/>
    <w:rPr>
      <w:rFonts w:ascii="Arial" w:eastAsia="Calibri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B3C76"/>
    <w:pPr>
      <w:spacing w:line="293" w:lineRule="exact"/>
      <w:jc w:val="both"/>
    </w:pPr>
  </w:style>
  <w:style w:type="paragraph" w:customStyle="1" w:styleId="Style2">
    <w:name w:val="Style2"/>
    <w:basedOn w:val="Normal"/>
    <w:uiPriority w:val="99"/>
    <w:rsid w:val="000B3C76"/>
    <w:pPr>
      <w:spacing w:line="293" w:lineRule="exact"/>
    </w:pPr>
  </w:style>
  <w:style w:type="paragraph" w:customStyle="1" w:styleId="Style3">
    <w:name w:val="Style3"/>
    <w:basedOn w:val="Normal"/>
    <w:uiPriority w:val="99"/>
    <w:rsid w:val="000B3C76"/>
    <w:pPr>
      <w:spacing w:line="403" w:lineRule="exact"/>
      <w:jc w:val="center"/>
    </w:pPr>
  </w:style>
  <w:style w:type="paragraph" w:customStyle="1" w:styleId="Style4">
    <w:name w:val="Style4"/>
    <w:basedOn w:val="Normal"/>
    <w:uiPriority w:val="99"/>
    <w:rsid w:val="000B3C76"/>
  </w:style>
  <w:style w:type="paragraph" w:customStyle="1" w:styleId="Style5">
    <w:name w:val="Style5"/>
    <w:basedOn w:val="Normal"/>
    <w:uiPriority w:val="99"/>
    <w:rsid w:val="000B3C76"/>
    <w:pPr>
      <w:spacing w:line="293" w:lineRule="exact"/>
      <w:ind w:hanging="346"/>
    </w:pPr>
  </w:style>
  <w:style w:type="paragraph" w:customStyle="1" w:styleId="Style6">
    <w:name w:val="Style6"/>
    <w:basedOn w:val="Normal"/>
    <w:uiPriority w:val="99"/>
    <w:rsid w:val="000B3C76"/>
  </w:style>
  <w:style w:type="paragraph" w:customStyle="1" w:styleId="Style7">
    <w:name w:val="Style7"/>
    <w:basedOn w:val="Normal"/>
    <w:uiPriority w:val="99"/>
    <w:rsid w:val="000B3C76"/>
  </w:style>
  <w:style w:type="paragraph" w:customStyle="1" w:styleId="Style8">
    <w:name w:val="Style8"/>
    <w:basedOn w:val="Normal"/>
    <w:uiPriority w:val="99"/>
    <w:rsid w:val="000B3C76"/>
  </w:style>
  <w:style w:type="paragraph" w:customStyle="1" w:styleId="Style9">
    <w:name w:val="Style9"/>
    <w:basedOn w:val="Normal"/>
    <w:uiPriority w:val="99"/>
    <w:rsid w:val="000B3C76"/>
  </w:style>
  <w:style w:type="paragraph" w:customStyle="1" w:styleId="Style10">
    <w:name w:val="Style10"/>
    <w:basedOn w:val="Normal"/>
    <w:uiPriority w:val="99"/>
    <w:rsid w:val="000B3C76"/>
    <w:pPr>
      <w:spacing w:line="242" w:lineRule="exact"/>
      <w:jc w:val="center"/>
    </w:pPr>
  </w:style>
  <w:style w:type="paragraph" w:customStyle="1" w:styleId="Style11">
    <w:name w:val="Style11"/>
    <w:basedOn w:val="Normal"/>
    <w:uiPriority w:val="99"/>
    <w:rsid w:val="000B3C76"/>
  </w:style>
  <w:style w:type="paragraph" w:customStyle="1" w:styleId="Style12">
    <w:name w:val="Style12"/>
    <w:basedOn w:val="Normal"/>
    <w:uiPriority w:val="99"/>
    <w:rsid w:val="000B3C76"/>
    <w:pPr>
      <w:spacing w:line="298" w:lineRule="exact"/>
      <w:ind w:hanging="240"/>
    </w:pPr>
  </w:style>
  <w:style w:type="character" w:customStyle="1" w:styleId="FontStyle14">
    <w:name w:val="Font Style14"/>
    <w:uiPriority w:val="99"/>
    <w:rsid w:val="000B3C76"/>
    <w:rPr>
      <w:rFonts w:ascii="Calibri" w:hAnsi="Calibri" w:cs="Calibri"/>
      <w:sz w:val="18"/>
      <w:szCs w:val="18"/>
    </w:rPr>
  </w:style>
  <w:style w:type="character" w:customStyle="1" w:styleId="FontStyle15">
    <w:name w:val="Font Style15"/>
    <w:uiPriority w:val="99"/>
    <w:rsid w:val="000B3C76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uiPriority w:val="99"/>
    <w:rsid w:val="000B3C76"/>
    <w:rPr>
      <w:rFonts w:ascii="Calibri" w:hAnsi="Calibri" w:cs="Calibri"/>
      <w:sz w:val="20"/>
      <w:szCs w:val="20"/>
    </w:rPr>
  </w:style>
  <w:style w:type="character" w:customStyle="1" w:styleId="FontStyle17">
    <w:name w:val="Font Style17"/>
    <w:uiPriority w:val="99"/>
    <w:rsid w:val="000B3C76"/>
    <w:rPr>
      <w:rFonts w:ascii="Calibri" w:hAnsi="Calibri" w:cs="Calibr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4FE7"/>
    <w:rPr>
      <w:rFonts w:hAnsi="Calibri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94F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94FE7"/>
    <w:rPr>
      <w:rFonts w:hAnsi="Calibri"/>
      <w:sz w:val="24"/>
      <w:szCs w:val="24"/>
    </w:rPr>
  </w:style>
  <w:style w:type="paragraph" w:styleId="Tijeloteksta2">
    <w:name w:val="Body Text 2"/>
    <w:basedOn w:val="Normal"/>
    <w:link w:val="Tijeloteksta2Char"/>
    <w:rsid w:val="00CD181E"/>
    <w:pPr>
      <w:widowControl/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Tijeloteksta2Char">
    <w:name w:val="Tijelo teksta 2 Char"/>
    <w:basedOn w:val="Zadanifontodlomka"/>
    <w:link w:val="Tijeloteksta2"/>
    <w:rsid w:val="00CD181E"/>
    <w:rPr>
      <w:rFonts w:ascii="Times New Roman" w:hAnsi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D181E"/>
    <w:pPr>
      <w:widowControl/>
      <w:autoSpaceDE/>
      <w:autoSpaceDN/>
      <w:adjustRightInd/>
      <w:ind w:left="720"/>
      <w:contextualSpacing/>
    </w:pPr>
    <w:rPr>
      <w:rFonts w:ascii="Times New Roman" w:hAnsi="Times New Roman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1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1B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E607D"/>
    <w:rPr>
      <w:color w:val="0000FF" w:themeColor="hyperlink"/>
      <w:u w:val="single"/>
    </w:rPr>
  </w:style>
  <w:style w:type="paragraph" w:customStyle="1" w:styleId="arial">
    <w:name w:val="arial"/>
    <w:basedOn w:val="Normal"/>
    <w:link w:val="arialChar"/>
    <w:qFormat/>
    <w:rsid w:val="00332F1E"/>
    <w:pPr>
      <w:widowControl/>
      <w:numPr>
        <w:numId w:val="19"/>
      </w:numPr>
      <w:autoSpaceDE/>
      <w:autoSpaceDN/>
      <w:adjustRightInd/>
      <w:ind w:left="142" w:hanging="142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arialChar">
    <w:name w:val="arial Char"/>
    <w:link w:val="arial"/>
    <w:rsid w:val="00332F1E"/>
    <w:rPr>
      <w:rFonts w:ascii="Arial" w:eastAsia="Calibri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VALENTINACAREK\Plan%20gospodarenja%20otpadom\Plan%20gospodarenja%20otpadom\Op&#263;ina%20Virje\narodne-novine.nn.hr\clanci\sluzbeni\2017_01_3_11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rg-adguard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Kelava</dc:creator>
  <cp:lastModifiedBy>Korisnik</cp:lastModifiedBy>
  <cp:revision>2</cp:revision>
  <cp:lastPrinted>2017-07-24T12:44:00Z</cp:lastPrinted>
  <dcterms:created xsi:type="dcterms:W3CDTF">2018-03-12T09:10:00Z</dcterms:created>
  <dcterms:modified xsi:type="dcterms:W3CDTF">2018-03-12T09:10:00Z</dcterms:modified>
</cp:coreProperties>
</file>