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C9A1" w14:textId="620AB871" w:rsidR="00FA5CD7" w:rsidRPr="0096004F" w:rsidRDefault="00FA5CD7" w:rsidP="00FA5CD7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</w:t>
      </w:r>
      <w:r w:rsidRPr="009600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</w:t>
      </w:r>
      <w:r w:rsidRPr="0096004F">
        <w:rPr>
          <w:rFonts w:ascii="Times New Roman" w:eastAsia="Times New Roman" w:hAnsi="Times New Roman" w:cs="Times New Roman"/>
          <w:noProof/>
          <w:kern w:val="0"/>
          <w:lang w:eastAsia="hr-HR"/>
          <w14:ligatures w14:val="none"/>
        </w:rPr>
        <w:drawing>
          <wp:inline distT="0" distB="0" distL="0" distR="0" wp14:anchorId="06A1AA5A" wp14:editId="0310E237">
            <wp:extent cx="752475" cy="95250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0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             </w:t>
      </w:r>
      <w:r w:rsidR="009B2CB0">
        <w:rPr>
          <w:noProof/>
        </w:rPr>
        <w:drawing>
          <wp:inline distT="0" distB="0" distL="0" distR="0" wp14:anchorId="4174D8B3" wp14:editId="4AC426A1">
            <wp:extent cx="2457450" cy="723900"/>
            <wp:effectExtent l="0" t="0" r="0" b="0"/>
            <wp:docPr id="3162697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04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</w:t>
      </w:r>
    </w:p>
    <w:p w14:paraId="35371BBA" w14:textId="77777777" w:rsidR="00FA5CD7" w:rsidRPr="0096004F" w:rsidRDefault="00FA5CD7" w:rsidP="00FA5C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REPUBLIKA HRVATSKA                                      </w:t>
      </w:r>
    </w:p>
    <w:p w14:paraId="1E2F7A2D" w14:textId="77777777" w:rsidR="00FA5CD7" w:rsidRPr="0096004F" w:rsidRDefault="00FA5CD7" w:rsidP="00FA5C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BJELOVARSKO-BILOGORSKA                                         </w:t>
      </w:r>
    </w:p>
    <w:p w14:paraId="1E6ECE64" w14:textId="77777777" w:rsidR="00FA5CD7" w:rsidRPr="0096004F" w:rsidRDefault="00FA5CD7" w:rsidP="00FA5C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    Ž U P A N I J A</w:t>
      </w:r>
    </w:p>
    <w:p w14:paraId="1BF09517" w14:textId="77777777" w:rsidR="00FA5CD7" w:rsidRPr="0096004F" w:rsidRDefault="00FA5CD7" w:rsidP="00FA5C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OPĆINA ŠANDROVAC</w:t>
      </w:r>
    </w:p>
    <w:p w14:paraId="7794671F" w14:textId="77777777" w:rsidR="00FA5CD7" w:rsidRPr="0096004F" w:rsidRDefault="00FA5CD7" w:rsidP="00FA5C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        OPĆINSKO VIJEĆE</w:t>
      </w:r>
    </w:p>
    <w:p w14:paraId="13451350" w14:textId="77777777" w:rsidR="00FA5CD7" w:rsidRPr="0096004F" w:rsidRDefault="00FA5CD7" w:rsidP="00FA5CD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5C02B210" w14:textId="5052AB9B" w:rsidR="00FA5CD7" w:rsidRPr="0096004F" w:rsidRDefault="00FA5CD7" w:rsidP="00FA5CD7">
      <w:pPr>
        <w:spacing w:after="0" w:line="240" w:lineRule="auto"/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96004F"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  <w:t>KLASA:  024-02/24-01/</w:t>
      </w:r>
      <w:r w:rsidR="009B2CB0"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  <w:t>3</w:t>
      </w:r>
    </w:p>
    <w:p w14:paraId="6E75ED05" w14:textId="7EEE5A40" w:rsidR="00FA5CD7" w:rsidRPr="0096004F" w:rsidRDefault="00FA5CD7" w:rsidP="00FA5CD7">
      <w:pPr>
        <w:spacing w:after="0" w:line="240" w:lineRule="auto"/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</w:pPr>
      <w:r w:rsidRPr="0096004F"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  <w:t>URBROJ: 2103-15-01-24-</w:t>
      </w:r>
      <w:r w:rsidR="009B2CB0">
        <w:rPr>
          <w:rFonts w:ascii="Times New Roman" w:hAnsi="Times New Roman"/>
          <w:b/>
          <w:color w:val="000000" w:themeColor="text1"/>
          <w:kern w:val="0"/>
          <w:sz w:val="24"/>
          <w:szCs w:val="24"/>
          <w14:ligatures w14:val="none"/>
        </w:rPr>
        <w:t>1</w:t>
      </w:r>
    </w:p>
    <w:p w14:paraId="3D12D785" w14:textId="7CF69AE6" w:rsidR="00FA5CD7" w:rsidRPr="0096004F" w:rsidRDefault="00FA5CD7" w:rsidP="00FA5C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U Šandrovcu,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14</w:t>
      </w: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.06.2024.</w:t>
      </w:r>
    </w:p>
    <w:p w14:paraId="50365C5D" w14:textId="77777777" w:rsidR="009B2CB0" w:rsidRDefault="009B2CB0" w:rsidP="00FA5C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p w14:paraId="16E2E927" w14:textId="30448886" w:rsidR="00FA5CD7" w:rsidRPr="0096004F" w:rsidRDefault="00FA5CD7" w:rsidP="00FA5C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Z A P I S N I K</w:t>
      </w:r>
    </w:p>
    <w:p w14:paraId="1A173CDC" w14:textId="7962E81B" w:rsidR="00FA5CD7" w:rsidRPr="0096004F" w:rsidRDefault="00FA5CD7" w:rsidP="00FA5C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sa 2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6</w:t>
      </w: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 svečane </w:t>
      </w: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sjednice Općinskog vijeća općine Šandrovac održane dana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14</w:t>
      </w: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.06.2024.g. sa početkom u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12</w:t>
      </w:r>
      <w:r w:rsidRPr="0096004F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,00 sati na adresi Bjelovarska 6, 43227 Šandrovac, </w:t>
      </w:r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  <w:t>dvorana Društvenog doma</w:t>
      </w:r>
    </w:p>
    <w:p w14:paraId="4A7FB1DD" w14:textId="77777777" w:rsidR="00FA5CD7" w:rsidRDefault="00FA5CD7" w:rsidP="00FA5CD7">
      <w:pPr>
        <w:pStyle w:val="Bezproreda"/>
        <w:rPr>
          <w:rFonts w:ascii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</w:rPr>
      </w:pPr>
    </w:p>
    <w:p w14:paraId="0509EA00" w14:textId="77777777" w:rsidR="009B2CB0" w:rsidRDefault="00FA5CD7" w:rsidP="009B2CB0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Svetom misom u Crkvi Pohoda Blažene Djevice Marije, polaganjem vijenaca i odavanjem počasti poginulim i umrlim hrvatskim braniteljima, te svečanom sjednicom Općinskog vijeća, započelo je trodnevno obilježavanje Dana općine Šandrovac.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br/>
      </w:r>
    </w:p>
    <w:p w14:paraId="36AA8DC7" w14:textId="006385A0" w:rsidR="00FA5CD7" w:rsidRPr="00FA5CD7" w:rsidRDefault="00FA5CD7" w:rsidP="009B2CB0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Predsjednik Općinskog vijeća Slaven </w:t>
      </w:r>
      <w:proofErr w:type="spellStart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Kurtak</w:t>
      </w:r>
      <w:proofErr w:type="spellEnd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otvorio je svečanu sjednicu, naglasivši važnost konstruktivne suradnje koja je obilježila dosadašnji mandat.</w:t>
      </w:r>
    </w:p>
    <w:p w14:paraId="480DED99" w14:textId="78C2F528" w:rsidR="00FA5CD7" w:rsidRPr="00FA5CD7" w:rsidRDefault="00FA5CD7" w:rsidP="009B2CB0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*Predsjedavajući Slaven </w:t>
      </w:r>
      <w:proofErr w:type="spellStart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Kurtak</w:t>
      </w:r>
      <w:proofErr w:type="spellEnd"/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;“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Održali smo 25 sjednica i zahvaljujem svim vijećnicima na odličnoj suradnji i konstruktivnim prijedlozima. Posebno zahvaljujem djelatnicima jedinstvenog upravnog odjela i načelniku, te se nadam nastavku ovakve suradnje za dobrobit naše 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Općine.</w:t>
      </w:r>
      <w:r w:rsidR="00D278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Načelnik općine Šandrovac, Dario Halauš, u svom govoru osvrnuo se na postignuća protekle godine te najavio buduće projekte.</w:t>
      </w:r>
    </w:p>
    <w:p w14:paraId="5960EC69" w14:textId="54893F0C" w:rsidR="00FA5CD7" w:rsidRPr="00FA5CD7" w:rsidRDefault="00FA5CD7" w:rsidP="009B2CB0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**Načelnik Dario Halauš ;“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Završili smo dvije dionice nerazvrstanih cesta </w:t>
      </w:r>
      <w:proofErr w:type="spellStart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Ravneš</w:t>
      </w:r>
      <w:proofErr w:type="spellEnd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Borovice-Kašlj</w:t>
      </w:r>
      <w:r w:rsidR="009B2CB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a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vac i </w:t>
      </w:r>
      <w:proofErr w:type="spellStart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Lasovac</w:t>
      </w:r>
      <w:proofErr w:type="spellEnd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– </w:t>
      </w:r>
      <w:proofErr w:type="spellStart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Lasovac</w:t>
      </w:r>
      <w:proofErr w:type="spellEnd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Brdo, počelo je asfaltiranje županijske ceste u </w:t>
      </w:r>
      <w:proofErr w:type="spellStart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Jaseniku</w:t>
      </w:r>
      <w:proofErr w:type="spellEnd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a i započeli smo radove na lovačkoj kući u Borovicama. Uveli smo vodu na općinska groblja i kupili vatrogasni kamion. Pred nama je puno posla, uključujući uređenje groblja u Šandrovcu i sanacija klizišta u Vinogradskoj ulici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.</w:t>
      </w:r>
    </w:p>
    <w:p w14:paraId="63602BA8" w14:textId="77777777" w:rsidR="00FA5CD7" w:rsidRDefault="00FA5CD7" w:rsidP="009B2CB0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Bjelovarsko-bilogorski župan Marko Marušić čestitao je mještanima Dan općine, naglašavajući važnost suradnje između općina i županije.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</w:t>
      </w:r>
    </w:p>
    <w:p w14:paraId="012AAC2E" w14:textId="59118E50" w:rsidR="00FA5CD7" w:rsidRPr="00FA5CD7" w:rsidRDefault="00FA5CD7" w:rsidP="009B2CB0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**Župan, Bjelovarsko Bilogor</w:t>
      </w:r>
      <w:r w:rsidR="00D2788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s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ki, Marko Marušić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:“ Drago mi je vidjeti koliko je toga napravljeno u protekloj godini. Naša je županija jaka onoliko</w:t>
      </w:r>
      <w:r w:rsidRPr="00FA5CD7">
        <w:rPr>
          <w:rFonts w:ascii="Verdana" w:eastAsia="Times New Roman" w:hAnsi="Verdana" w:cs="Times New Roman"/>
          <w:color w:val="222222"/>
          <w:kern w:val="0"/>
          <w:sz w:val="27"/>
          <w:szCs w:val="27"/>
          <w:lang w:eastAsia="hr-HR"/>
          <w14:ligatures w14:val="none"/>
        </w:rPr>
        <w:t xml:space="preserve"> 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koliko su jake njene općine. Zajednički rad na projektima poput sanacije klizišta pokazuje snagu te sinergije</w:t>
      </w: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“.</w:t>
      </w:r>
    </w:p>
    <w:p w14:paraId="1AC075C9" w14:textId="2E0DEFC6" w:rsidR="00FA5CD7" w:rsidRPr="00FA5CD7" w:rsidRDefault="00FA5CD7" w:rsidP="009B2CB0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lastRenderedPageBreak/>
        <w:t xml:space="preserve">Izaslanik predsjednika Hrvatskog sabora, saborski zastupnik Miro </w:t>
      </w:r>
      <w:proofErr w:type="spellStart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Totgergeli</w:t>
      </w:r>
      <w:proofErr w:type="spellEnd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, pohvalio je načelnika </w:t>
      </w:r>
      <w:proofErr w:type="spellStart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Halauša</w:t>
      </w:r>
      <w:proofErr w:type="spellEnd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na postignućima te istaknuo važnost timskog rada.</w:t>
      </w:r>
      <w:r w:rsidR="009B2CB0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</w:t>
      </w:r>
      <w:r w:rsidR="00240F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**</w:t>
      </w:r>
      <w:r w:rsidR="00240F1A"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Izaslanik predsjednika Hrvatskog sabora, saborski zastupnik Miro </w:t>
      </w:r>
      <w:proofErr w:type="spellStart"/>
      <w:r w:rsidR="00240F1A"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Totgergeli</w:t>
      </w:r>
      <w:proofErr w:type="spellEnd"/>
      <w:r w:rsidR="00240F1A"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</w:t>
      </w:r>
      <w:r w:rsidR="00240F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:“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Na dobrom smo putu i vjerujem da će općina Šandrovac nastaviti koristiti sredstva iz fondova EU za daljnji razvoj</w:t>
      </w:r>
      <w:r w:rsidR="00240F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“.</w:t>
      </w:r>
    </w:p>
    <w:p w14:paraId="36B8E7EC" w14:textId="79391FC6" w:rsidR="00FA5CD7" w:rsidRDefault="00FA5CD7" w:rsidP="009B2CB0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Na svečanosti su sudjelovali i načelnici okolnih općina, među kojima i načelnik Velikog Trojstva, Marko </w:t>
      </w:r>
      <w:proofErr w:type="spellStart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Kutanjac</w:t>
      </w:r>
      <w:proofErr w:type="spellEnd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, koji je pohvalio rad i zalaganje načelnika </w:t>
      </w:r>
      <w:proofErr w:type="spellStart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Halauša</w:t>
      </w:r>
      <w:proofErr w:type="spellEnd"/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te naglasio važnost zajedništva u ostvarivanju ciljeva.</w:t>
      </w:r>
      <w:r w:rsidRPr="00FA5CD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br/>
        <w:t>Trodnevno obilježavanje Dana općine Šandrovac nastavit će se bogatim programom koji uključuje kulturne i sportske aktivnosti, a završiti će</w:t>
      </w:r>
      <w:r w:rsidR="00240F1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 xml:space="preserve"> proslavom Sv. Vida u nedjelju.</w:t>
      </w:r>
    </w:p>
    <w:p w14:paraId="649BBDBB" w14:textId="72846B90" w:rsidR="00240F1A" w:rsidRDefault="00240F1A" w:rsidP="009B2CB0">
      <w:pPr>
        <w:shd w:val="clear" w:color="auto" w:fill="FFFFFF"/>
        <w:spacing w:after="39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Sjednica završena u 13,03 sati.</w:t>
      </w:r>
    </w:p>
    <w:p w14:paraId="7CF9D36C" w14:textId="69AF1CD7" w:rsidR="00240F1A" w:rsidRDefault="00240F1A" w:rsidP="00FA5C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Zapisničar:</w:t>
      </w:r>
    </w:p>
    <w:p w14:paraId="56C29F16" w14:textId="034E2AC5" w:rsidR="00240F1A" w:rsidRDefault="00240F1A" w:rsidP="00FA5C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  <w:t>Sandra Sedlanić</w:t>
      </w:r>
    </w:p>
    <w:p w14:paraId="6809A379" w14:textId="77777777" w:rsidR="00D27887" w:rsidRDefault="00D27887" w:rsidP="00FA5C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hr-HR"/>
          <w14:ligatures w14:val="none"/>
        </w:rPr>
      </w:pPr>
    </w:p>
    <w:p w14:paraId="5A576A74" w14:textId="77777777" w:rsidR="00D27887" w:rsidRPr="00D9523E" w:rsidRDefault="00D27887" w:rsidP="00D2788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OPĆINSKO VIJEĆE OPĆINE ŠANDROVAC</w:t>
      </w:r>
    </w:p>
    <w:p w14:paraId="669BC22C" w14:textId="77777777" w:rsidR="00D27887" w:rsidRPr="00D9523E" w:rsidRDefault="00D27887" w:rsidP="00D27887">
      <w:pPr>
        <w:pStyle w:val="Odlomakpopisa"/>
        <w:spacing w:after="0" w:line="24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9523E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0075109E" w14:textId="77777777" w:rsidR="00D27887" w:rsidRPr="00D9523E" w:rsidRDefault="00D27887" w:rsidP="00D27887">
      <w:pPr>
        <w:pStyle w:val="Sadrajitablice"/>
        <w:ind w:left="360"/>
        <w:jc w:val="center"/>
        <w:rPr>
          <w:color w:val="000000" w:themeColor="text1"/>
        </w:rPr>
      </w:pPr>
      <w:r w:rsidRPr="00D9523E">
        <w:rPr>
          <w:color w:val="000000" w:themeColor="text1"/>
        </w:rPr>
        <w:t xml:space="preserve">Slaven </w:t>
      </w:r>
      <w:proofErr w:type="spellStart"/>
      <w:r w:rsidRPr="00D9523E">
        <w:rPr>
          <w:color w:val="000000" w:themeColor="text1"/>
        </w:rPr>
        <w:t>Kurtak</w:t>
      </w:r>
      <w:proofErr w:type="spellEnd"/>
    </w:p>
    <w:p w14:paraId="260B2FD4" w14:textId="77777777" w:rsidR="00D27887" w:rsidRDefault="00D27887" w:rsidP="00D27887">
      <w:pPr>
        <w:pStyle w:val="Sadrajitablice"/>
        <w:ind w:left="360"/>
        <w:jc w:val="center"/>
        <w:rPr>
          <w:color w:val="000000" w:themeColor="text1"/>
          <w:sz w:val="22"/>
          <w:szCs w:val="22"/>
        </w:rPr>
      </w:pPr>
    </w:p>
    <w:p w14:paraId="790F4859" w14:textId="77777777" w:rsidR="00D27887" w:rsidRPr="00FA5CD7" w:rsidRDefault="00D27887" w:rsidP="00FA5CD7">
      <w:pPr>
        <w:shd w:val="clear" w:color="auto" w:fill="FFFFFF"/>
        <w:spacing w:after="390" w:line="240" w:lineRule="auto"/>
        <w:rPr>
          <w:rFonts w:ascii="Times New Roman" w:eastAsia="Times New Roman" w:hAnsi="Times New Roman" w:cs="Times New Roman"/>
          <w:b/>
          <w:bCs/>
          <w:i/>
          <w:iCs/>
          <w:color w:val="FFFFFF"/>
          <w:kern w:val="0"/>
          <w:sz w:val="24"/>
          <w:szCs w:val="24"/>
          <w:lang w:eastAsia="hr-HR"/>
          <w14:ligatures w14:val="none"/>
        </w:rPr>
      </w:pPr>
    </w:p>
    <w:p w14:paraId="2BE3FB9B" w14:textId="6BD45840" w:rsidR="00FA5CD7" w:rsidRPr="00FA5CD7" w:rsidRDefault="00FA5CD7" w:rsidP="00FA5C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hr-HR"/>
          <w14:ligatures w14:val="none"/>
        </w:rPr>
      </w:pPr>
    </w:p>
    <w:sectPr w:rsidR="00FA5CD7" w:rsidRPr="00FA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5040A"/>
    <w:multiLevelType w:val="hybridMultilevel"/>
    <w:tmpl w:val="C8ACE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336E"/>
    <w:multiLevelType w:val="hybridMultilevel"/>
    <w:tmpl w:val="9360622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B84BEE"/>
    <w:multiLevelType w:val="hybridMultilevel"/>
    <w:tmpl w:val="A84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523297">
    <w:abstractNumId w:val="0"/>
  </w:num>
  <w:num w:numId="2" w16cid:durableId="1489638643">
    <w:abstractNumId w:val="1"/>
  </w:num>
  <w:num w:numId="3" w16cid:durableId="36198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D7"/>
    <w:rsid w:val="001C29CD"/>
    <w:rsid w:val="00240F1A"/>
    <w:rsid w:val="003F7C24"/>
    <w:rsid w:val="009B2CB0"/>
    <w:rsid w:val="00C010DF"/>
    <w:rsid w:val="00D27887"/>
    <w:rsid w:val="00F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5C1C"/>
  <w15:chartTrackingRefBased/>
  <w15:docId w15:val="{A9B0B080-01AC-4E38-97AC-5EB4AEB6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CD7"/>
  </w:style>
  <w:style w:type="paragraph" w:styleId="Naslov1">
    <w:name w:val="heading 1"/>
    <w:basedOn w:val="Normal"/>
    <w:next w:val="Normal"/>
    <w:link w:val="Naslov1Char"/>
    <w:uiPriority w:val="9"/>
    <w:qFormat/>
    <w:rsid w:val="00FA5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5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5C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5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5C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5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5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5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5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5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5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5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5CD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5CD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5CD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5CD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5CD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5CD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A5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5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5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5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5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5CD7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FA5CD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A5CD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5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5CD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A5CD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FA5CD7"/>
    <w:pPr>
      <w:spacing w:after="0" w:line="240" w:lineRule="auto"/>
    </w:pPr>
  </w:style>
  <w:style w:type="paragraph" w:customStyle="1" w:styleId="Sadrajitablice">
    <w:name w:val="Sadržaji tablice"/>
    <w:basedOn w:val="Normal"/>
    <w:rsid w:val="00D27887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i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59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289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1566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IVANA FOCIC</cp:lastModifiedBy>
  <cp:revision>3</cp:revision>
  <cp:lastPrinted>2024-07-23T12:41:00Z</cp:lastPrinted>
  <dcterms:created xsi:type="dcterms:W3CDTF">2024-07-23T12:40:00Z</dcterms:created>
  <dcterms:modified xsi:type="dcterms:W3CDTF">2024-07-23T12:42:00Z</dcterms:modified>
</cp:coreProperties>
</file>