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             </w:t>
      </w:r>
      <w:r>
        <w:object w:dxaOrig="1065" w:dyaOrig="1365">
          <v:rect xmlns:o="urn:schemas-microsoft-com:office:office" xmlns:v="urn:schemas-microsoft-com:vml" id="rectole0000000000" style="width:53.250000pt;height:68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REPUBLIKA HRVATSKA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BJELOVARSKO-BILOGORSKA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 U P A N I J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ĆINA ŠANDROVAC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ĆINSKI NAČELNIK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KLASA: 406-01/18-03/13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URBROJ: 2123-05-03-18-7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Šandrovcu, 16.03.2018.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-468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-Roman" w:hAnsi="Times-Roman" w:cs="Times-Roman" w:eastAsia="Times-Roman"/>
          <w:color w:val="000000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članka 17.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Pravilnika o jednostavnoj nabavi  roba, usluga i radova te provedbi projektnih natječaja Općine Šandrovac (KLASA: 406-01/17-01/1, URBROJ: 2123-05-01-17-1 od  28.09.2017.) i članka 58. Statuta Općine Šandrovac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„Op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ćinski glasnik Općine Šandrovac“ 2/18) i Općinski načelnik Općine Šandrovac dana 16.03.2018. godine donosi sljedeću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IZBORU OSOBE ZA OBAVLJANJE USLUGE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TISKA MONOGRAFIJE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ĆINE ŠANDROVAC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5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 postupku jednostavne nabave </w:t>
      </w:r>
      <w:r>
        <w:rPr>
          <w:rFonts w:ascii="Times-Roman" w:hAnsi="Times-Roman" w:cs="Times-Roman" w:eastAsia="Times-Roman"/>
          <w:color w:val="auto"/>
          <w:spacing w:val="0"/>
          <w:position w:val="0"/>
          <w:sz w:val="24"/>
          <w:shd w:fill="auto" w:val="clear"/>
        </w:rPr>
        <w:t xml:space="preserve">usluga tiska monografije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Šandrovac,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koja se provodi prikupljanjem ponuda za odabir najpovoljnijeg ponuditelja pružatelja usluge tiska monografije, sukladno specifikaciji koja je sastavni dio postupka jednostavne nabave, procijenjena vrijednost nabave: 40.000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kuna bez PDV-a, odabire se najpovoljnija ponuda ponuditelja: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KB color d.o.o., Miroslava Krle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že 267, 43000 Bjelovar, oznaka ponude 10/2018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na iznos od 31.800,00 kuna bez 25% PDV-a, odnosno 39.750,00 kuna sa 25% PDV-a</w:t>
      </w:r>
    </w:p>
    <w:p>
      <w:pPr>
        <w:spacing w:before="0" w:after="0" w:line="240"/>
        <w:ind w:right="0" w:left="35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 odabranim ponuditeljem sklopiti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se ugovor o jednostavnoj nabavi usluga opisanih u članku 1. Odluke.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Protiv odluke ne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izjaviti žalba jer se na istu ne primjenjuje Zakon o javnoj nabavi.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Ova Odluka stupa na snagu danom dono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šenja, a objavit će se  u "Općinskom glasniku Općine Šandrovac“.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Obrazlo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ženje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Šandrovac, Bjelovarska 6, 43227 Šandrovac, MB:2580551, OIB: 35024150994, kao javni naručitelj, dostavila je poziv za dostavu ponuda u postupku jednostavne  nabave usluge tiska monografije Općine Šandrovac na adrese tiskara: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Tiskara Horvat d.o.o., Ivanov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čanska 22a, 43000 Bjelovar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Tiskara Rihtari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 Gorička 16, 48000 Koprivnica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Grafi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čki studio Selak j.d.o.o., Trojstvena 75, 43000 Bjelovar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KB color d.o.o., Miroslava Krle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267, 43000 Bjelovar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 istovremenu objavu istoga dana 13. velja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 2018. godine na web stranici Općine Šandrovac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www.sandrovac.hr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poziva za dostavu ponuda u postupku jednostavne  nabave.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Predmet nabave je </w:t>
      </w:r>
      <w:r>
        <w:rPr>
          <w:rFonts w:ascii="Times-Roman" w:hAnsi="Times-Roman" w:cs="Times-Roman" w:eastAsia="Times-Roman"/>
          <w:color w:val="auto"/>
          <w:spacing w:val="0"/>
          <w:position w:val="0"/>
          <w:sz w:val="24"/>
          <w:shd w:fill="auto" w:val="clear"/>
        </w:rPr>
        <w:t xml:space="preserve">usluga tiska monografije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Šandrovac, sukladno specifikaciji koji je sastavni dio ovog postupka nabave (Prilog 1. poziva).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Procijenjena vrijednost nabave iznosi 40.000,00 kuna bez PDV-a. Projekt se financira iz proračuna Općine Šandrovac sa stavke 323, konto broj 323392.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Nabava je provedena u postupku bagatelne nabave u skladu sa odredbom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članka 8. Pravilnika 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jednostavnoj nabavi  roba, usluga i radova te provedbi projektnih natječaja Općine Šandrovac. Javni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poziv objavljen je na web stranici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www.sandrovac.hr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 13. veljače 2018. godine, istoga dana kada su dostavljene i obavijesti strankama za dostavu ponuda odnosno 13. veljače 2018. godine. Rok za dostavu ponuda je 30 dana od dana dostave poziva strankama - od 13. veljače do 15. ožujka 2018. godine.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 roku za dostavu ponuda, pristigle su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četiri ponude sljedećih ponuđača redom kako su pristigle: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Tiskara Horvat d.o.o., Ivanov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čanska 22a, 43000 Bjelovar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ponuda od 13.02.2018. godine na iznos od 47.400,00 kuna bez 25% PDV-a, odnosno na iznos od 59.250,00 kuna sa 25% PDV-a,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Tiskara Rihtari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 Gorička 16, 48000 Koprivnica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ponuda od 16.02.2018. godine na iznos od 50.400,00 kuna bez 25% PDV-a, odnosno na iznos od 63.000,00 kuna sa 25% PDV-a,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Grafi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čki studio Selak j.d.o.o., Trojstvena 75, 43000 Bjelovar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ponuda od 16.02.2018. godine na iznos od 33.600,00 kuna bez 25% PDV-a, odnosno na iznos od 42.000,00 kuna sa 25% PDV-a,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KB color d.o.o., Miroslava Krle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267, 43000 Bjelovar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ponuda od 15.03.2018. godine na iznos od 31.800,00 kuna bez 25% PDV-a, odnosno na iznos od 39.750,00 kuna sa 25% PDV-a,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Temeljem ovlasti iz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članka 17. Pravilnika o jednostavnoj nabavi  roba, usluga i radova te provedbi projektnih natječaja Općine Šandrovac zaprimljene ponude su pregledane i ocjenjene, kada je utvrđeno da su sve ponude potpune i da zadovoljavaju sve tražene uvjete iz poziva,  zbog čega su sve navedene ponude prihvatljive.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đutim, s obzirom da je  kriterij za odabir ponude najpovoljnija ponuda, a to je ona ponuda koja uz ispunjenje uvjeta iz poziva sadrži najniži iznos ponude za tražene usluge,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rezultata pregleda i ocjene ponuda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općinski načelnik je odabrao ponudu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KB color d.o.o., Miroslava Krleže 267, 43000 Bjelovar, oznaka ponude 10/2018  na iznos od 31.800,00 kuna bez 25% PDV-a, odnosno 39.750,00 kuna sa 25% PDV-a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kao najpovoljniju.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Odluku o odabiru najpovoljnije ponude 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čitelj će bez odgode, istovremeno dostaviti svakom ponuditelju na dokaziv način (dostavnica, povratnica, izvješće o uspješnom slanju telefaksom, potvrda emailom, objavom na internetskim stranicama naručitelja).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čitelj objavom odluke o odabiru najpovoljnije ponude odnosno njenom izvršenom dostavom na dokaziv način stječe uvjete za sklapanje ugovora o nabavi.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Nabava jednostavne nabave vrijednosti veće od 70.000,00 kuna, a manje od 200.000,00 kuna za nabavu roba i usluga odnosno do 500.000,00 kuna za radove, provodi se zaključivanjem ugovora s odabranim gospodarskim subjektom. Ugovor u ime općine Šandrovac potpisuje općinski načelnik.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Protiv ove Odluke ne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izjaviti žalba jer se na istu ne primjenjuje Zakon o javnoj nabavi.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Zbog svega navedenog odlu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čeno je kao u izreci.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ODGOVORNA OSOBA 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ČITELJA</w:t>
      </w:r>
    </w:p>
    <w:p>
      <w:pPr>
        <w:spacing w:before="0" w:after="0" w:line="240"/>
        <w:ind w:right="0" w:left="708" w:firstLine="46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 Općine Šandrovac</w:t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</w:t>
      </w:r>
    </w:p>
    <w:p>
      <w:pPr>
        <w:spacing w:before="0" w:after="0" w:line="240"/>
        <w:ind w:right="0" w:left="708" w:firstLine="46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Josip Dekali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Dostaviti objavom na web stranici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Šandrovac i osobno: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Tiskara Horvat d.o.o., Ivanov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čanska 22a, 43000 Bjelovar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Tiskara Rihtari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 Gorička 16, 48000 Koprivnica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Grafi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čki studio Selak j.d.o.o., Trojstvena 75, 43000 Bjelovar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KB color d.o.o., Miroslava Krle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267, 43000 Bjelovar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JUO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Šandrovac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čunovodstvo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Pismohrana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sandrovac.hr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sandrovac.hr/" Id="docRId2" Type="http://schemas.openxmlformats.org/officeDocument/2006/relationships/hyperlink" /><Relationship Target="numbering.xml" Id="docRId4" Type="http://schemas.openxmlformats.org/officeDocument/2006/relationships/numbering" /></Relationships>
</file>