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FC5F" w14:textId="77777777" w:rsidR="009B1AE2" w:rsidRDefault="00FA0AE0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7D768CF3" wp14:editId="480A3D1D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0199A7AD" w14:textId="77777777" w:rsidR="009B1AE2" w:rsidRDefault="00FA0AE0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7EC23F2E" w14:textId="77777777" w:rsidR="009B1AE2" w:rsidRDefault="00FA0AE0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7CFED5C6" w14:textId="77777777" w:rsidR="009B1AE2" w:rsidRDefault="00FA0AE0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575C014B" w14:textId="77777777" w:rsidR="009B1AE2" w:rsidRDefault="00FA0AE0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7FAA7787" w14:textId="77777777" w:rsidR="009B1AE2" w:rsidRDefault="00FA0AE0">
      <w:pPr>
        <w:ind w:left="-57" w:right="-57"/>
      </w:pPr>
      <w:r>
        <w:rPr>
          <w:b/>
        </w:rPr>
        <w:t xml:space="preserve">       OPĆINSKI NAČELNIK</w:t>
      </w:r>
    </w:p>
    <w:p w14:paraId="49B87BB7" w14:textId="77777777" w:rsidR="009B1AE2" w:rsidRDefault="009B1AE2">
      <w:pPr>
        <w:ind w:left="-57" w:right="-57"/>
        <w:rPr>
          <w:color w:val="000000"/>
        </w:rPr>
      </w:pPr>
    </w:p>
    <w:p w14:paraId="456EF71E" w14:textId="77777777" w:rsidR="009B1AE2" w:rsidRDefault="00FA0AE0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4D0B195B" w14:textId="77777777" w:rsidR="009B1AE2" w:rsidRDefault="00FA0AE0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2123-05-03-20-4</w:t>
      </w:r>
    </w:p>
    <w:p w14:paraId="3DD8A1A2" w14:textId="77777777" w:rsidR="009B1AE2" w:rsidRDefault="00FA0AE0">
      <w:pPr>
        <w:ind w:left="-57" w:right="-57"/>
        <w:rPr>
          <w:b/>
        </w:rPr>
      </w:pPr>
      <w:r>
        <w:rPr>
          <w:b/>
        </w:rPr>
        <w:t>U Šandrovcu, 17.09.2020.</w:t>
      </w:r>
    </w:p>
    <w:p w14:paraId="3ABD9B12" w14:textId="77777777" w:rsidR="009B1AE2" w:rsidRDefault="009B1AE2">
      <w:pPr>
        <w:spacing w:line="360" w:lineRule="auto"/>
        <w:rPr>
          <w:color w:val="000000"/>
          <w:sz w:val="20"/>
        </w:rPr>
      </w:pPr>
    </w:p>
    <w:p w14:paraId="16F2C580" w14:textId="77777777" w:rsidR="009B1AE2" w:rsidRDefault="00FA0AE0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2/2018, 2/2020), Općinski načelnik Općine Šandrovac </w:t>
      </w:r>
      <w:r>
        <w:rPr>
          <w:color w:val="000000"/>
        </w:rPr>
        <w:t>objavljuje sljedeći</w:t>
      </w:r>
    </w:p>
    <w:p w14:paraId="7A8F8FAC" w14:textId="77777777" w:rsidR="009B1AE2" w:rsidRDefault="009B1AE2">
      <w:pPr>
        <w:jc w:val="center"/>
        <w:rPr>
          <w:b/>
        </w:rPr>
      </w:pPr>
    </w:p>
    <w:p w14:paraId="7087A0F5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1E36D15D" w14:textId="77777777" w:rsidR="009B1AE2" w:rsidRDefault="00FA0AE0">
      <w:pPr>
        <w:jc w:val="center"/>
      </w:pPr>
      <w:r>
        <w:rPr>
          <w:rFonts w:eastAsia="Calibri"/>
          <w:b/>
          <w:color w:val="000000"/>
          <w:lang w:eastAsia="en-US"/>
        </w:rPr>
        <w:t>za dodjelu potpore za</w:t>
      </w:r>
      <w:r>
        <w:rPr>
          <w:b/>
          <w:color w:val="000000"/>
        </w:rPr>
        <w:t xml:space="preserve"> podmirenje troškova za grupnu analizu tla </w:t>
      </w:r>
    </w:p>
    <w:p w14:paraId="380AA817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0BDF42E4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0F15D1B7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531B0563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4EAA91BD" w14:textId="77777777" w:rsidR="009B1AE2" w:rsidRDefault="00FA0AE0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00A5D349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74A73FE7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4F4B7D73" w14:textId="77777777" w:rsidR="009B1AE2" w:rsidRDefault="00FA0AE0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>za</w:t>
      </w:r>
      <w:r>
        <w:rPr>
          <w:color w:val="000000"/>
        </w:rPr>
        <w:t xml:space="preserve"> grupnu analizu tla </w:t>
      </w:r>
      <w:r>
        <w:rPr>
          <w:rFonts w:eastAsia="Calibri"/>
          <w:color w:val="000000"/>
          <w:lang w:eastAsia="en-US"/>
        </w:rPr>
        <w:t xml:space="preserve">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1E1885D0" w14:textId="77777777" w:rsidR="009B1AE2" w:rsidRDefault="00FA0AE0">
      <w:pPr>
        <w:jc w:val="both"/>
        <w:rPr>
          <w:color w:val="000000"/>
        </w:rPr>
      </w:pPr>
      <w:r>
        <w:rPr>
          <w:color w:val="000000"/>
        </w:rPr>
        <w:t>Cilj potpore za grupnu analizu tla je unaprjeđ</w:t>
      </w:r>
      <w:r>
        <w:rPr>
          <w:color w:val="000000"/>
        </w:rPr>
        <w:t>enje poljoprivredne proizvodnje, educiranje poljoprivrednika o važnosti analize i smanjenja kiselosti tla te smanjenje troškova prekomjerne upotrebe gnojiva.</w:t>
      </w:r>
    </w:p>
    <w:p w14:paraId="2DD238A8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74D4526E" w14:textId="77777777" w:rsidR="009B1AE2" w:rsidRDefault="00FA0AE0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</w:t>
      </w:r>
      <w:r>
        <w:rPr>
          <w:rFonts w:eastAsia="Calibri"/>
          <w:color w:val="000000"/>
          <w:lang w:eastAsia="en-US"/>
        </w:rPr>
        <w:t>ovac za 2020. godinu.</w:t>
      </w:r>
    </w:p>
    <w:p w14:paraId="106B3828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7C56031C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0AC24C4D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5AF5D4A7" w14:textId="77777777" w:rsidR="009B1AE2" w:rsidRDefault="00FA0AE0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14:paraId="23EBEABA" w14:textId="77777777" w:rsidR="009B1AE2" w:rsidRDefault="009B1AE2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2C98B62A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799145DE" w14:textId="77777777" w:rsidR="009B1AE2" w:rsidRDefault="00FA0AE0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podmirenje troškova </w:t>
      </w:r>
      <w:r>
        <w:rPr>
          <w:color w:val="000000"/>
        </w:rPr>
        <w:t xml:space="preserve">za grupnu analizu tla </w:t>
      </w:r>
      <w:r>
        <w:rPr>
          <w:rFonts w:eastAsia="Calibri"/>
          <w:color w:val="000000"/>
          <w:lang w:eastAsia="en-US"/>
        </w:rPr>
        <w:t xml:space="preserve">na području Općine Šandrovac </w:t>
      </w:r>
      <w:r>
        <w:rPr>
          <w:color w:val="000000"/>
        </w:rPr>
        <w:t xml:space="preserve">odobriti će se korisniku za subvencioniranje troškova grupne analize tla. </w:t>
      </w:r>
    </w:p>
    <w:p w14:paraId="553242F8" w14:textId="77777777" w:rsidR="009B1AE2" w:rsidRDefault="009B1AE2">
      <w:pPr>
        <w:spacing w:line="276" w:lineRule="auto"/>
        <w:jc w:val="both"/>
        <w:rPr>
          <w:color w:val="000000"/>
        </w:rPr>
      </w:pPr>
    </w:p>
    <w:p w14:paraId="043FFE89" w14:textId="77777777" w:rsidR="009B1AE2" w:rsidRDefault="009B1AE2">
      <w:pPr>
        <w:spacing w:line="276" w:lineRule="auto"/>
        <w:jc w:val="both"/>
        <w:rPr>
          <w:color w:val="000000"/>
        </w:rPr>
      </w:pPr>
    </w:p>
    <w:p w14:paraId="26148A77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</w:t>
      </w:r>
      <w:r>
        <w:rPr>
          <w:color w:val="000000"/>
        </w:rPr>
        <w:t>škova za grupnu analizu tla iznosi 100,00 kuna po uzorku, a maksimalni iznos potpore iznosi do 500,00 kuna za 5 uzoraka po poljoprivrednom gospodarstvu u jednoj kalendarskoj godini.</w:t>
      </w:r>
    </w:p>
    <w:p w14:paraId="7D10AFA6" w14:textId="77777777" w:rsidR="009B1AE2" w:rsidRDefault="009B1AE2">
      <w:pPr>
        <w:spacing w:line="276" w:lineRule="auto"/>
        <w:jc w:val="both"/>
        <w:rPr>
          <w:color w:val="000000"/>
        </w:rPr>
      </w:pPr>
    </w:p>
    <w:p w14:paraId="042F6AE5" w14:textId="77777777" w:rsidR="009B1AE2" w:rsidRDefault="00FA0AE0">
      <w:pPr>
        <w:spacing w:line="276" w:lineRule="auto"/>
        <w:jc w:val="both"/>
      </w:pPr>
      <w:r>
        <w:t xml:space="preserve">Prihvatljivi troškovi su svi troškovi koji su nastali nakon 1. </w:t>
      </w:r>
      <w:r>
        <w:t>siječnja 2020. godine.</w:t>
      </w:r>
    </w:p>
    <w:p w14:paraId="2A2482C6" w14:textId="77777777" w:rsidR="009B1AE2" w:rsidRDefault="009B1AE2">
      <w:pPr>
        <w:spacing w:line="276" w:lineRule="auto"/>
        <w:jc w:val="both"/>
      </w:pPr>
    </w:p>
    <w:p w14:paraId="55B9A684" w14:textId="77777777" w:rsidR="009B1AE2" w:rsidRDefault="00FA0AE0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4E3605D2" w14:textId="77777777" w:rsidR="009B1AE2" w:rsidRDefault="009B1AE2">
      <w:pPr>
        <w:spacing w:line="276" w:lineRule="auto"/>
        <w:jc w:val="both"/>
      </w:pPr>
    </w:p>
    <w:p w14:paraId="098A2A66" w14:textId="77777777" w:rsidR="009B1AE2" w:rsidRDefault="00FA0AE0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</w:t>
      </w:r>
      <w:r>
        <w:rPr>
          <w:rFonts w:eastAsia="Calibri"/>
          <w:lang w:eastAsia="en-US"/>
        </w:rPr>
        <w:t xml:space="preserve">107. i 108. Ugovora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14894E1E" w14:textId="77777777" w:rsidR="009B1AE2" w:rsidRDefault="009B1AE2"/>
    <w:p w14:paraId="72869E2D" w14:textId="77777777" w:rsidR="009B1AE2" w:rsidRDefault="009B1AE2"/>
    <w:p w14:paraId="316F16EA" w14:textId="77777777" w:rsidR="009B1AE2" w:rsidRDefault="009B1AE2"/>
    <w:p w14:paraId="0DCEDE83" w14:textId="77777777" w:rsidR="009B1AE2" w:rsidRDefault="00FA0AE0">
      <w:pPr>
        <w:rPr>
          <w:b/>
        </w:rPr>
      </w:pPr>
      <w:r>
        <w:rPr>
          <w:b/>
        </w:rPr>
        <w:t>III. UVJETI ZA PODNOŠENJE ZAHTJEVA ZA POTPORU</w:t>
      </w:r>
    </w:p>
    <w:p w14:paraId="543AF05A" w14:textId="77777777" w:rsidR="009B1AE2" w:rsidRDefault="009B1AE2">
      <w:pPr>
        <w:rPr>
          <w:b/>
        </w:rPr>
      </w:pPr>
    </w:p>
    <w:p w14:paraId="74237F57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10D913DC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14:paraId="72DB9E15" w14:textId="77777777" w:rsidR="009B1AE2" w:rsidRDefault="00FA0AE0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korisnici mogu biti poljoprivredna gospodarstva (OPG, obrti, trgo</w:t>
      </w:r>
      <w:r>
        <w:t>vačka društva, zadruge registrirane za obavljanje poljoprivredne djelatnosti) upisana u Upisnik poljoprivrednih gospodarstava,</w:t>
      </w:r>
    </w:p>
    <w:p w14:paraId="6E4C908D" w14:textId="77777777" w:rsidR="009B1AE2" w:rsidRDefault="00FA0AE0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sjedište poljoprivrednog gospodarstva treba biti na području Općine Šandrovac,</w:t>
      </w:r>
    </w:p>
    <w:p w14:paraId="0A52540F" w14:textId="77777777" w:rsidR="009B1AE2" w:rsidRDefault="00FA0AE0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 xml:space="preserve">trošak treba biti izvršen u tekućoj godini, a </w:t>
      </w:r>
      <w:r>
        <w:t>prije podnošenja zahtjeva za isplatu,</w:t>
      </w:r>
    </w:p>
    <w:p w14:paraId="136F670B" w14:textId="77777777" w:rsidR="009B1AE2" w:rsidRDefault="00FA0AE0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potpora će se isplaćivati po ispostavljenom originalnom računu, a nakon izvršene kontrole od strane JUO Općine Šandrovac,</w:t>
      </w:r>
    </w:p>
    <w:p w14:paraId="33D0CF30" w14:textId="77777777" w:rsidR="009B1AE2" w:rsidRDefault="00FA0AE0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t>minimalna prihvatljiva površina za analizu tla je 0,20 ha.</w:t>
      </w:r>
    </w:p>
    <w:p w14:paraId="6CA93522" w14:textId="77777777" w:rsidR="009B1AE2" w:rsidRDefault="009B1AE2">
      <w:pPr>
        <w:spacing w:line="276" w:lineRule="auto"/>
        <w:jc w:val="both"/>
        <w:rPr>
          <w:color w:val="FF0000"/>
        </w:rPr>
      </w:pPr>
    </w:p>
    <w:p w14:paraId="32684B3E" w14:textId="77777777" w:rsidR="009B1AE2" w:rsidRDefault="009B1AE2">
      <w:pPr>
        <w:spacing w:line="276" w:lineRule="auto"/>
        <w:jc w:val="both"/>
        <w:rPr>
          <w:color w:val="FF0000"/>
        </w:rPr>
      </w:pPr>
    </w:p>
    <w:p w14:paraId="661B66F5" w14:textId="77777777" w:rsidR="009B1AE2" w:rsidRDefault="009B1AE2">
      <w:pPr>
        <w:jc w:val="center"/>
        <w:rPr>
          <w:rFonts w:eastAsia="Calibri"/>
          <w:b/>
          <w:color w:val="000000"/>
          <w:lang w:eastAsia="en-US"/>
        </w:rPr>
      </w:pPr>
    </w:p>
    <w:p w14:paraId="4449B240" w14:textId="77777777" w:rsidR="009B1AE2" w:rsidRDefault="00FA0AE0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5A4814A5" w14:textId="77777777" w:rsidR="009B1AE2" w:rsidRDefault="009B1AE2">
      <w:pPr>
        <w:rPr>
          <w:rFonts w:eastAsia="Calibri"/>
          <w:b/>
          <w:color w:val="000000"/>
          <w:lang w:eastAsia="en-US"/>
        </w:rPr>
      </w:pPr>
    </w:p>
    <w:p w14:paraId="1A4CDE27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</w:t>
      </w:r>
      <w:r>
        <w:rPr>
          <w:rFonts w:eastAsia="Calibri"/>
          <w:b/>
          <w:color w:val="000000"/>
          <w:lang w:eastAsia="en-US"/>
        </w:rPr>
        <w:t xml:space="preserve"> 4.</w:t>
      </w:r>
    </w:p>
    <w:p w14:paraId="11F33A57" w14:textId="77777777" w:rsidR="009B1AE2" w:rsidRDefault="00FA0AE0">
      <w:pPr>
        <w:jc w:val="both"/>
      </w:pPr>
      <w:r>
        <w:t>Potpore se odobravaju temeljem podnesenih zahtjeva za dodjelu potpora na propisanim obrascima.</w:t>
      </w:r>
    </w:p>
    <w:p w14:paraId="3B11C99D" w14:textId="77777777" w:rsidR="009B1AE2" w:rsidRDefault="009B1AE2"/>
    <w:p w14:paraId="347053BE" w14:textId="77777777" w:rsidR="009B1AE2" w:rsidRDefault="00FA0AE0">
      <w:pPr>
        <w:jc w:val="both"/>
      </w:pPr>
      <w:r>
        <w:t>Podnositelj zahtjeva, uz obrazac zahtjeva za odobravanje potpore (Prilog 1) mora priložiti sljedeću dokumentaciju:</w:t>
      </w:r>
    </w:p>
    <w:p w14:paraId="54497358" w14:textId="77777777" w:rsidR="009B1AE2" w:rsidRDefault="00FA0AE0">
      <w:pPr>
        <w:spacing w:line="276" w:lineRule="auto"/>
        <w:jc w:val="both"/>
      </w:pPr>
      <w:r>
        <w:t xml:space="preserve">1. preslik rješenja o upisu u </w:t>
      </w:r>
      <w:r>
        <w:t xml:space="preserve">Upisnik </w:t>
      </w:r>
      <w:r>
        <w:rPr>
          <w:color w:val="000000"/>
        </w:rPr>
        <w:t>poljoprivrednih gospodarstava (ukoliko je podnositelj zahtjeva obrtnik i preslika obrtnice),</w:t>
      </w:r>
    </w:p>
    <w:p w14:paraId="20DAD036" w14:textId="77777777" w:rsidR="009B1AE2" w:rsidRDefault="00FA0AE0">
      <w:pPr>
        <w:suppressAutoHyphens w:val="0"/>
        <w:spacing w:line="276" w:lineRule="auto"/>
        <w:jc w:val="both"/>
        <w:textAlignment w:val="auto"/>
      </w:pPr>
      <w:r>
        <w:rPr>
          <w:color w:val="000000"/>
        </w:rPr>
        <w:t>2. zemljišnoknjižni izvadak kao dokaz o vlasništvu nad zemljištem minimalne prihvatljive površine za analizu tla  ili ugovor o zakupu zemljišta sklopljen s</w:t>
      </w:r>
      <w:r>
        <w:rPr>
          <w:color w:val="000000"/>
        </w:rPr>
        <w:t xml:space="preserve">a vlasnikom, </w:t>
      </w:r>
    </w:p>
    <w:p w14:paraId="057267E9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14:paraId="11090347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</w:t>
      </w:r>
      <w:r>
        <w:rPr>
          <w:color w:val="000000"/>
        </w:rPr>
        <w:t>tnicima,</w:t>
      </w:r>
    </w:p>
    <w:p w14:paraId="21CF8606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315555BE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preslika osobne iskaznice nositelja poljoprivrednog gospodarstva (OPG, obrti, trgovačka društva, zadruge registrirane za obavljanje poljoprivredne djelatnosti) upisana u Upisnik p</w:t>
      </w:r>
      <w:r>
        <w:rPr>
          <w:color w:val="000000"/>
        </w:rPr>
        <w:t>oljoprivrednih gospodarstava,</w:t>
      </w:r>
    </w:p>
    <w:p w14:paraId="31C73164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14:paraId="41BE9B3A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4855C800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1DE6903A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3137CDF3" w14:textId="77777777" w:rsidR="009B1AE2" w:rsidRDefault="00FA0AE0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11. potvrda o ekonomskoj veličini poljoprivrednog gospodarstva izdana od strane Hrvatsko poljoprivredno-šumarske savjetodavne službe.</w:t>
      </w:r>
    </w:p>
    <w:p w14:paraId="44E4A4B1" w14:textId="77777777" w:rsidR="009B1AE2" w:rsidRDefault="009B1AE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128EE3BC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0EC35713" w14:textId="77777777" w:rsidR="009B1AE2" w:rsidRDefault="00FA0AE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</w:t>
      </w:r>
      <w:r>
        <w:rPr>
          <w:rFonts w:eastAsia="Calibri"/>
          <w:lang w:eastAsia="en-US"/>
        </w:rPr>
        <w:t>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 w14:paraId="76F03B15" w14:textId="77777777" w:rsidR="009B1AE2" w:rsidRDefault="009B1AE2">
      <w:pPr>
        <w:spacing w:line="276" w:lineRule="auto"/>
        <w:jc w:val="both"/>
        <w:rPr>
          <w:rFonts w:eastAsia="Calibri"/>
          <w:lang w:eastAsia="en-US"/>
        </w:rPr>
      </w:pPr>
    </w:p>
    <w:p w14:paraId="791783E5" w14:textId="77777777" w:rsidR="009B1AE2" w:rsidRDefault="00FA0AE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</w:t>
      </w:r>
      <w:r>
        <w:rPr>
          <w:rFonts w:eastAsia="Calibri"/>
          <w:lang w:eastAsia="en-US"/>
        </w:rPr>
        <w:t>nku 6. Uredbe 1408/2013, podnositelj zahtjeva mora svom zahtjevu priložiti izjavu o iznosima dodijeljenih potpora male vrijednosti u sektoru poljoprivrede iz drugih izvora.</w:t>
      </w:r>
    </w:p>
    <w:p w14:paraId="162BDE5B" w14:textId="77777777" w:rsidR="009B1AE2" w:rsidRDefault="009B1AE2">
      <w:pPr>
        <w:spacing w:line="276" w:lineRule="auto"/>
        <w:jc w:val="both"/>
        <w:rPr>
          <w:rFonts w:eastAsia="Calibri"/>
          <w:lang w:eastAsia="en-US"/>
        </w:rPr>
      </w:pPr>
    </w:p>
    <w:p w14:paraId="2BFE0DC5" w14:textId="77777777" w:rsidR="009B1AE2" w:rsidRDefault="00FA0AE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</w:t>
      </w:r>
      <w:r>
        <w:rPr>
          <w:rFonts w:eastAsia="Calibri"/>
          <w:lang w:eastAsia="en-US"/>
        </w:rPr>
        <w:t>odijeljena potpora male vrijednosti sukladno Uredbi 1408/2013.</w:t>
      </w:r>
    </w:p>
    <w:p w14:paraId="4C6307B2" w14:textId="77777777" w:rsidR="009B1AE2" w:rsidRDefault="009B1AE2">
      <w:pPr>
        <w:spacing w:line="276" w:lineRule="auto"/>
        <w:jc w:val="both"/>
        <w:rPr>
          <w:color w:val="000000"/>
        </w:rPr>
      </w:pPr>
    </w:p>
    <w:p w14:paraId="0E2B1C4C" w14:textId="77777777" w:rsidR="009B1AE2" w:rsidRDefault="009B1AE2">
      <w:pPr>
        <w:rPr>
          <w:b/>
        </w:rPr>
      </w:pPr>
    </w:p>
    <w:p w14:paraId="26E940EA" w14:textId="77777777" w:rsidR="009B1AE2" w:rsidRDefault="00FA0AE0">
      <w:pPr>
        <w:rPr>
          <w:b/>
        </w:rPr>
      </w:pPr>
      <w:r>
        <w:rPr>
          <w:b/>
        </w:rPr>
        <w:t>V. NAČIN, MJESTO I ROK PODNOŠENJA ZAHTJEVA</w:t>
      </w:r>
    </w:p>
    <w:p w14:paraId="5D6C186A" w14:textId="77777777" w:rsidR="009B1AE2" w:rsidRDefault="009B1AE2">
      <w:pPr>
        <w:rPr>
          <w:b/>
        </w:rPr>
      </w:pPr>
    </w:p>
    <w:p w14:paraId="16F17852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48A1A526" w14:textId="77777777" w:rsidR="009B1AE2" w:rsidRDefault="00FA0AE0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podmirenje troškova grupne analize tla na području Općine Šandrovac </w:t>
      </w:r>
      <w:r>
        <w:rPr>
          <w:color w:val="000000"/>
        </w:rPr>
        <w:t xml:space="preserve">dostavljaju se unutar roka za </w:t>
      </w:r>
      <w:r>
        <w:rPr>
          <w:color w:val="000000"/>
        </w:rPr>
        <w:t>dostavu zahtjeva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planiranih u proračunu Općine Šandrovac za 2020. godinu. </w:t>
      </w:r>
    </w:p>
    <w:p w14:paraId="7C4987F4" w14:textId="77777777" w:rsidR="009B1AE2" w:rsidRDefault="00FA0AE0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>Zahtjevi za dodjelu potpore za podmirenje troškova grupne analize tla na području Općin</w:t>
      </w:r>
      <w:r>
        <w:rPr>
          <w:rFonts w:eastAsia="Calibri"/>
          <w:color w:val="000000"/>
          <w:lang w:eastAsia="en-US"/>
        </w:rPr>
        <w:t xml:space="preserve">e Šandrovac </w:t>
      </w:r>
      <w:r>
        <w:rPr>
          <w:color w:val="000000"/>
        </w:rPr>
        <w:t xml:space="preserve">dostavljaju se na adresu Općine Šandrovac, Bjelovarska 6, 43227 Šandrovac, osobno i neposredno ili preporučeno poštom u zatvorenoj omotnici. Na omotnici treba naznačiti „POTPORE – ANALIZA TLA“. </w:t>
      </w:r>
    </w:p>
    <w:p w14:paraId="2BF1A416" w14:textId="77777777" w:rsidR="009B1AE2" w:rsidRDefault="009B1AE2">
      <w:pPr>
        <w:rPr>
          <w:b/>
        </w:rPr>
      </w:pPr>
    </w:p>
    <w:p w14:paraId="7030B0FD" w14:textId="77777777" w:rsidR="009B1AE2" w:rsidRDefault="009B1AE2">
      <w:pPr>
        <w:rPr>
          <w:b/>
        </w:rPr>
      </w:pPr>
    </w:p>
    <w:p w14:paraId="1702C150" w14:textId="77777777" w:rsidR="009B1AE2" w:rsidRDefault="00FA0AE0">
      <w:pPr>
        <w:rPr>
          <w:b/>
        </w:rPr>
      </w:pPr>
      <w:r>
        <w:rPr>
          <w:b/>
        </w:rPr>
        <w:t>VI. OSTALE INFORMACIJE</w:t>
      </w:r>
    </w:p>
    <w:p w14:paraId="5FBEE703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39B14CD6" w14:textId="77777777" w:rsidR="009B1AE2" w:rsidRDefault="00FA0AE0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61DD730D" w14:textId="77777777" w:rsidR="009B1AE2" w:rsidRDefault="00FA0AE0">
      <w:pPr>
        <w:spacing w:line="276" w:lineRule="auto"/>
        <w:jc w:val="both"/>
      </w:pPr>
      <w:r>
        <w:rPr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</w:t>
      </w:r>
      <w:r>
        <w:rPr>
          <w:rFonts w:eastAsia="Calibri"/>
          <w:lang w:eastAsia="en-US"/>
        </w:rPr>
        <w:t>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0793943D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Općina Šandrovac će raspisati javni poziv za prikupljanje uzoraka tla kako bi se svi uzorci dostavili u isto vrijeme čime bi se smanjio trošak dostave i iznos </w:t>
      </w:r>
      <w:r>
        <w:rPr>
          <w:color w:val="000000"/>
        </w:rPr>
        <w:t>analize.</w:t>
      </w:r>
    </w:p>
    <w:p w14:paraId="43AAABD2" w14:textId="77777777" w:rsidR="009B1AE2" w:rsidRDefault="009B1AE2">
      <w:pPr>
        <w:spacing w:line="276" w:lineRule="auto"/>
        <w:jc w:val="both"/>
        <w:rPr>
          <w:color w:val="000000"/>
        </w:rPr>
      </w:pPr>
    </w:p>
    <w:p w14:paraId="058E71F5" w14:textId="77777777" w:rsidR="009B1AE2" w:rsidRDefault="00FA0AE0">
      <w:pPr>
        <w:spacing w:line="276" w:lineRule="auto"/>
        <w:jc w:val="both"/>
        <w:rPr>
          <w:color w:val="000000"/>
        </w:rPr>
      </w:pPr>
      <w:r>
        <w:rPr>
          <w:color w:val="000000"/>
        </w:rPr>
        <w:t>Općina Šandrovac će izabrati najpovoljnijeg izvršitelja grupne analize tla prema kriteriju  najniže cijene analize tla.</w:t>
      </w:r>
    </w:p>
    <w:p w14:paraId="44B66F3D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25D64995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28D1AB7A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0EAC32B4" w14:textId="77777777" w:rsidR="009B1AE2" w:rsidRDefault="00FA0AE0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14:paraId="7F21CC86" w14:textId="77777777" w:rsidR="009B1AE2" w:rsidRDefault="009B1AE2">
      <w:pPr>
        <w:jc w:val="both"/>
        <w:rPr>
          <w:rFonts w:eastAsia="Calibri"/>
          <w:b/>
          <w:color w:val="000000"/>
          <w:lang w:eastAsia="en-US"/>
        </w:rPr>
      </w:pPr>
    </w:p>
    <w:p w14:paraId="4EB0262B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56B51244" w14:textId="77777777" w:rsidR="009B1AE2" w:rsidRDefault="00FA0AE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</w:t>
      </w:r>
      <w:r>
        <w:rPr>
          <w:rFonts w:eastAsia="Calibri"/>
          <w:lang w:eastAsia="en-US"/>
        </w:rPr>
        <w:t xml:space="preserve">ac, koji je ovlašten procijeniti vjerodostojnost podnijete dokumentacije i dokaza, te u slučaju sumnje u vjerodostojnost ovlašten je odbaciti zahtjev odnosno naložiti obvezu povrata potpore. </w:t>
      </w:r>
    </w:p>
    <w:p w14:paraId="7B8AA1F3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1073F306" w14:textId="77777777" w:rsidR="009B1AE2" w:rsidRDefault="00FA0AE0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</w:t>
      </w:r>
      <w:r>
        <w:rPr>
          <w:rFonts w:eastAsia="Calibri"/>
          <w:color w:val="000000"/>
          <w:lang w:eastAsia="en-US"/>
        </w:rPr>
        <w:t>vac na prijedlog Jedinstvenog upravnog odjela Općine Šandrovac.</w:t>
      </w:r>
    </w:p>
    <w:p w14:paraId="4B3ED784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44DEAE7B" w14:textId="77777777" w:rsidR="009B1AE2" w:rsidRDefault="00FA0AE0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14:paraId="2DD8821F" w14:textId="77777777" w:rsidR="009B1AE2" w:rsidRDefault="009B1AE2">
      <w:pPr>
        <w:jc w:val="both"/>
      </w:pPr>
    </w:p>
    <w:p w14:paraId="6604A624" w14:textId="77777777" w:rsidR="009B1AE2" w:rsidRDefault="00FA0AE0">
      <w:pPr>
        <w:jc w:val="both"/>
      </w:pPr>
      <w:r>
        <w:t>Ukoliko nakon izvršene kontrole na</w:t>
      </w:r>
      <w:r>
        <w:t xml:space="preserve">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14:paraId="5B66ACD6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0D016DF4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0AE3E5D0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63F40A91" w14:textId="77777777" w:rsidR="009B1AE2" w:rsidRDefault="00FA0AE0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24464ABF" w14:textId="77777777" w:rsidR="009B1AE2" w:rsidRDefault="00FA0AE0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37AE54B5" w14:textId="77777777" w:rsidR="009B1AE2" w:rsidRDefault="00FA0AE0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14:paraId="35F47CFF" w14:textId="77777777" w:rsidR="009B1AE2" w:rsidRDefault="009B1AE2">
      <w:pPr>
        <w:jc w:val="both"/>
        <w:rPr>
          <w:rFonts w:eastAsia="Calibri"/>
          <w:color w:val="000000"/>
          <w:lang w:eastAsia="en-US"/>
        </w:rPr>
      </w:pPr>
    </w:p>
    <w:p w14:paraId="7F6C02EC" w14:textId="77777777" w:rsidR="009B1AE2" w:rsidRDefault="00FA0AE0">
      <w:pPr>
        <w:jc w:val="both"/>
      </w:pPr>
      <w:r>
        <w:t>Sve informacije mogu se dobiti u Jedinstvenom upravnom odjelu Općine Šandrovac osobno ili na broj telefo</w:t>
      </w:r>
      <w:r>
        <w:t>na 043/874128.</w:t>
      </w:r>
    </w:p>
    <w:p w14:paraId="6DB91217" w14:textId="77777777" w:rsidR="009B1AE2" w:rsidRDefault="009B1AE2">
      <w:pPr>
        <w:jc w:val="both"/>
      </w:pPr>
    </w:p>
    <w:p w14:paraId="6FF7EE05" w14:textId="77777777" w:rsidR="009B1AE2" w:rsidRDefault="009B1AE2">
      <w:pPr>
        <w:jc w:val="both"/>
      </w:pPr>
    </w:p>
    <w:p w14:paraId="157324CA" w14:textId="77777777" w:rsidR="009B1AE2" w:rsidRDefault="009B1AE2">
      <w:pPr>
        <w:jc w:val="both"/>
      </w:pPr>
    </w:p>
    <w:p w14:paraId="7D570D4E" w14:textId="77777777" w:rsidR="009B1AE2" w:rsidRDefault="00FA0AE0">
      <w:pPr>
        <w:ind w:left="708" w:firstLine="4602"/>
      </w:pPr>
      <w:r>
        <w:t xml:space="preserve">Općinski načelnik Općine Šandrovac </w:t>
      </w:r>
    </w:p>
    <w:p w14:paraId="0FA664D2" w14:textId="77777777" w:rsidR="009B1AE2" w:rsidRDefault="00FA0AE0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sectPr w:rsidR="009B1AE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BB788" w14:textId="77777777" w:rsidR="00FA0AE0" w:rsidRDefault="00FA0AE0">
      <w:r>
        <w:separator/>
      </w:r>
    </w:p>
  </w:endnote>
  <w:endnote w:type="continuationSeparator" w:id="0">
    <w:p w14:paraId="02EA1604" w14:textId="77777777" w:rsidR="00FA0AE0" w:rsidRDefault="00FA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9CA46" w14:textId="77777777" w:rsidR="00FA0AE0" w:rsidRDefault="00FA0AE0">
      <w:r>
        <w:rPr>
          <w:color w:val="000000"/>
        </w:rPr>
        <w:separator/>
      </w:r>
    </w:p>
  </w:footnote>
  <w:footnote w:type="continuationSeparator" w:id="0">
    <w:p w14:paraId="1AAD7CF3" w14:textId="77777777" w:rsidR="00FA0AE0" w:rsidRDefault="00FA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1792"/>
    <w:multiLevelType w:val="multilevel"/>
    <w:tmpl w:val="D6065B5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272A22"/>
    <w:multiLevelType w:val="multilevel"/>
    <w:tmpl w:val="43346DB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E27DB3"/>
    <w:multiLevelType w:val="multilevel"/>
    <w:tmpl w:val="28EA16D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8184C8F"/>
    <w:multiLevelType w:val="multilevel"/>
    <w:tmpl w:val="BFF220A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F333DBC"/>
    <w:multiLevelType w:val="multilevel"/>
    <w:tmpl w:val="45FEA1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1D46F4"/>
    <w:multiLevelType w:val="multilevel"/>
    <w:tmpl w:val="9ADA367A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EF80A30"/>
    <w:multiLevelType w:val="multilevel"/>
    <w:tmpl w:val="E9502C98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1AE2"/>
    <w:rsid w:val="0018167A"/>
    <w:rsid w:val="009B1AE2"/>
    <w:rsid w:val="00FA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2BA1"/>
  <w15:docId w15:val="{CA5060C4-ADD1-4B92-8984-572980EA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5">
    <w:name w:val="WW_OutlineListStyle_5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4">
    <w:name w:val="WW_OutlineListStyle_4"/>
    <w:basedOn w:val="Bezpopisa"/>
    <w:pPr>
      <w:numPr>
        <w:numId w:val="2"/>
      </w:numPr>
    </w:pPr>
  </w:style>
  <w:style w:type="numbering" w:customStyle="1" w:styleId="WWOutlineListStyle3">
    <w:name w:val="WW_OutlineListStyle_3"/>
    <w:basedOn w:val="Bezpopisa"/>
    <w:pPr>
      <w:numPr>
        <w:numId w:val="3"/>
      </w:numPr>
    </w:pPr>
  </w:style>
  <w:style w:type="numbering" w:customStyle="1" w:styleId="WWOutlineListStyle2">
    <w:name w:val="WW_OutlineListStyle_2"/>
    <w:basedOn w:val="Bezpopisa"/>
    <w:pPr>
      <w:numPr>
        <w:numId w:val="4"/>
      </w:numPr>
    </w:pPr>
  </w:style>
  <w:style w:type="numbering" w:customStyle="1" w:styleId="WWOutlineListStyle1">
    <w:name w:val="WW_OutlineListStyle_1"/>
    <w:basedOn w:val="Bezpopisa"/>
    <w:pPr>
      <w:numPr>
        <w:numId w:val="5"/>
      </w:numPr>
    </w:pPr>
  </w:style>
  <w:style w:type="numbering" w:customStyle="1" w:styleId="WWOutlineListStyle">
    <w:name w:val="WW_OutlineListStyle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</cp:lastModifiedBy>
  <cp:revision>2</cp:revision>
  <dcterms:created xsi:type="dcterms:W3CDTF">2020-09-17T11:20:00Z</dcterms:created>
  <dcterms:modified xsi:type="dcterms:W3CDTF">2020-09-17T11:20:00Z</dcterms:modified>
</cp:coreProperties>
</file>